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5C7D" w:rsidRDefault="008F19A3" w:rsidP="00EB74E7">
      <w:pPr>
        <w:jc w:val="right"/>
      </w:pPr>
      <w:r w:rsidRPr="00BE5D6F">
        <w:t xml:space="preserve">     </w:t>
      </w:r>
      <w:r w:rsidR="00E35C7D" w:rsidRPr="00BE5D6F">
        <w:t xml:space="preserve">BOZZA </w:t>
      </w:r>
      <w:r w:rsidR="00B77A0F" w:rsidRPr="00BE5D6F">
        <w:t>3</w:t>
      </w:r>
      <w:r w:rsidR="00CF2B58" w:rsidRPr="00BE5D6F">
        <w:t>1</w:t>
      </w:r>
      <w:r w:rsidR="00EB74E7" w:rsidRPr="00BE5D6F">
        <w:t>.03</w:t>
      </w:r>
      <w:r w:rsidR="00515644" w:rsidRPr="00BE5D6F">
        <w:t>.2015</w:t>
      </w:r>
    </w:p>
    <w:p w:rsidR="006B197F" w:rsidRPr="008A17A8" w:rsidRDefault="006B197F" w:rsidP="00E35C7D">
      <w:pPr>
        <w:pStyle w:val="Titolo"/>
        <w:ind w:left="0" w:firstLine="0"/>
        <w:rPr>
          <w:sz w:val="36"/>
        </w:rPr>
      </w:pPr>
      <w:r w:rsidRPr="008A17A8">
        <w:rPr>
          <w:sz w:val="36"/>
        </w:rPr>
        <w:t xml:space="preserve"> ALLEGATO   </w:t>
      </w:r>
      <w:r w:rsidR="007A58D4" w:rsidRPr="008A17A8">
        <w:rPr>
          <w:sz w:val="36"/>
        </w:rPr>
        <w:t>1</w:t>
      </w:r>
      <w:r w:rsidRPr="008A17A8">
        <w:rPr>
          <w:sz w:val="36"/>
        </w:rPr>
        <w:t xml:space="preserve">  </w:t>
      </w:r>
    </w:p>
    <w:p w:rsidR="006B197F" w:rsidRPr="00133FF3" w:rsidRDefault="006B197F" w:rsidP="006B197F">
      <w:pPr>
        <w:jc w:val="right"/>
        <w:rPr>
          <w:rFonts w:eastAsia="Arial Unicode MS"/>
        </w:rPr>
      </w:pPr>
      <w:r w:rsidRPr="00133FF3">
        <w:rPr>
          <w:rFonts w:eastAsia="Arial Unicode MS"/>
        </w:rPr>
        <w:t xml:space="preserve">(Articolo </w:t>
      </w:r>
      <w:r w:rsidR="0023527B">
        <w:rPr>
          <w:rFonts w:eastAsia="Arial Unicode MS"/>
        </w:rPr>
        <w:t>3</w:t>
      </w:r>
      <w:r w:rsidRPr="00133FF3">
        <w:rPr>
          <w:rFonts w:eastAsia="Arial Unicode MS"/>
        </w:rPr>
        <w:t>)</w:t>
      </w:r>
    </w:p>
    <w:p w:rsidR="008C20F4" w:rsidRPr="00CD2883" w:rsidRDefault="002C4063" w:rsidP="006B197F">
      <w:pPr>
        <w:spacing w:before="120"/>
        <w:jc w:val="both"/>
        <w:rPr>
          <w:b/>
          <w:highlight w:val="cyan"/>
        </w:rPr>
      </w:pPr>
      <w:r>
        <w:rPr>
          <w:b/>
          <w:highlight w:val="cyan"/>
        </w:rPr>
        <w:t xml:space="preserve"> </w:t>
      </w:r>
    </w:p>
    <w:p w:rsidR="00F3316D" w:rsidRPr="005126E6" w:rsidRDefault="006B197F" w:rsidP="00F72741">
      <w:pPr>
        <w:pStyle w:val="Titolo"/>
        <w:ind w:left="0" w:firstLine="0"/>
        <w:rPr>
          <w:sz w:val="32"/>
        </w:rPr>
      </w:pPr>
      <w:r w:rsidRPr="005126E6">
        <w:rPr>
          <w:sz w:val="32"/>
        </w:rPr>
        <w:t xml:space="preserve">LINEE GUIDA NAZIONALI </w:t>
      </w:r>
    </w:p>
    <w:p w:rsidR="006B197F" w:rsidRPr="005126E6" w:rsidRDefault="006B197F" w:rsidP="00F72741">
      <w:pPr>
        <w:pStyle w:val="Titolo"/>
        <w:ind w:left="0" w:firstLine="0"/>
        <w:rPr>
          <w:sz w:val="32"/>
          <w:highlight w:val="cyan"/>
        </w:rPr>
      </w:pPr>
      <w:r w:rsidRPr="005126E6">
        <w:rPr>
          <w:sz w:val="32"/>
        </w:rPr>
        <w:t xml:space="preserve">PER L’ATTESTAZIONE </w:t>
      </w:r>
      <w:r w:rsidR="00F72741" w:rsidRPr="005126E6">
        <w:rPr>
          <w:sz w:val="32"/>
        </w:rPr>
        <w:t xml:space="preserve">DELLA PRESTAZIONE </w:t>
      </w:r>
      <w:r w:rsidRPr="005126E6">
        <w:rPr>
          <w:sz w:val="32"/>
        </w:rPr>
        <w:t>ENERGETICA DEGLI EDIFICI</w:t>
      </w:r>
    </w:p>
    <w:p w:rsidR="00F3316D" w:rsidRPr="009641CD" w:rsidRDefault="00F3316D" w:rsidP="00BC7320">
      <w:pPr>
        <w:pStyle w:val="Titolosommario"/>
        <w:rPr>
          <w:color w:val="auto"/>
        </w:rPr>
      </w:pPr>
      <w:r w:rsidRPr="009641CD">
        <w:rPr>
          <w:color w:val="auto"/>
        </w:rPr>
        <w:t>Sommario</w:t>
      </w:r>
    </w:p>
    <w:p w:rsidR="00EE1CDF" w:rsidRPr="005C720C" w:rsidRDefault="008B3982">
      <w:pPr>
        <w:pStyle w:val="Sommario1"/>
        <w:rPr>
          <w:rFonts w:ascii="Calibri" w:hAnsi="Calibri"/>
          <w:noProof/>
          <w:sz w:val="22"/>
          <w:szCs w:val="22"/>
        </w:rPr>
      </w:pPr>
      <w:r w:rsidRPr="008A17A8">
        <w:rPr>
          <w:sz w:val="18"/>
        </w:rPr>
        <w:fldChar w:fldCharType="begin"/>
      </w:r>
      <w:r w:rsidR="00F3316D" w:rsidRPr="008A17A8">
        <w:rPr>
          <w:sz w:val="18"/>
        </w:rPr>
        <w:instrText xml:space="preserve"> TOC \o "1-3" \h \z \u </w:instrText>
      </w:r>
      <w:r w:rsidRPr="008A17A8">
        <w:rPr>
          <w:sz w:val="18"/>
        </w:rPr>
        <w:fldChar w:fldCharType="separate"/>
      </w:r>
      <w:hyperlink w:anchor="_Toc415588924" w:history="1">
        <w:r w:rsidR="00EE1CDF" w:rsidRPr="005342DA">
          <w:rPr>
            <w:rStyle w:val="Collegamentoipertestuale"/>
            <w:noProof/>
          </w:rPr>
          <w:t>1</w:t>
        </w:r>
        <w:r w:rsidR="00EE1CDF" w:rsidRPr="005C720C">
          <w:rPr>
            <w:rFonts w:ascii="Calibri" w:hAnsi="Calibri"/>
            <w:noProof/>
            <w:sz w:val="22"/>
            <w:szCs w:val="22"/>
          </w:rPr>
          <w:tab/>
        </w:r>
        <w:r w:rsidR="00EE1CDF" w:rsidRPr="005342DA">
          <w:rPr>
            <w:rStyle w:val="Collegamentoipertestuale"/>
            <w:noProof/>
          </w:rPr>
          <w:t>Finalità e campo di applicazione</w:t>
        </w:r>
        <w:r w:rsidR="00EE1CDF">
          <w:rPr>
            <w:noProof/>
            <w:webHidden/>
          </w:rPr>
          <w:tab/>
        </w:r>
        <w:r w:rsidR="00EE1CDF">
          <w:rPr>
            <w:noProof/>
            <w:webHidden/>
          </w:rPr>
          <w:fldChar w:fldCharType="begin"/>
        </w:r>
        <w:r w:rsidR="00EE1CDF">
          <w:rPr>
            <w:noProof/>
            <w:webHidden/>
          </w:rPr>
          <w:instrText xml:space="preserve"> PAGEREF _Toc415588924 \h </w:instrText>
        </w:r>
        <w:r w:rsidR="00EE1CDF">
          <w:rPr>
            <w:noProof/>
            <w:webHidden/>
          </w:rPr>
        </w:r>
        <w:r w:rsidR="00EE1CDF">
          <w:rPr>
            <w:noProof/>
            <w:webHidden/>
          </w:rPr>
          <w:fldChar w:fldCharType="separate"/>
        </w:r>
        <w:r w:rsidR="00EE1CDF">
          <w:rPr>
            <w:noProof/>
            <w:webHidden/>
          </w:rPr>
          <w:t>2</w:t>
        </w:r>
        <w:r w:rsidR="00EE1CDF">
          <w:rPr>
            <w:noProof/>
            <w:webHidden/>
          </w:rPr>
          <w:fldChar w:fldCharType="end"/>
        </w:r>
      </w:hyperlink>
    </w:p>
    <w:p w:rsidR="00EE1CDF" w:rsidRPr="005C720C" w:rsidRDefault="005C720C">
      <w:pPr>
        <w:pStyle w:val="Sommario1"/>
        <w:rPr>
          <w:rFonts w:ascii="Calibri" w:hAnsi="Calibri"/>
          <w:noProof/>
          <w:sz w:val="22"/>
          <w:szCs w:val="22"/>
        </w:rPr>
      </w:pPr>
      <w:hyperlink w:anchor="_Toc415588925" w:history="1">
        <w:r w:rsidR="00EE1CDF" w:rsidRPr="005342DA">
          <w:rPr>
            <w:rStyle w:val="Collegamentoipertestuale"/>
            <w:noProof/>
          </w:rPr>
          <w:t>2</w:t>
        </w:r>
        <w:r w:rsidR="00EE1CDF" w:rsidRPr="005C720C">
          <w:rPr>
            <w:rFonts w:ascii="Calibri" w:hAnsi="Calibri"/>
            <w:noProof/>
            <w:sz w:val="22"/>
            <w:szCs w:val="22"/>
          </w:rPr>
          <w:tab/>
        </w:r>
        <w:r w:rsidR="00EE1CDF" w:rsidRPr="005342DA">
          <w:rPr>
            <w:rStyle w:val="Collegamentoipertestuale"/>
            <w:noProof/>
          </w:rPr>
          <w:t>Prestazione energetica degli immobili: aspetti generali</w:t>
        </w:r>
        <w:r w:rsidR="00EE1CDF">
          <w:rPr>
            <w:noProof/>
            <w:webHidden/>
          </w:rPr>
          <w:tab/>
        </w:r>
        <w:r w:rsidR="00EE1CDF">
          <w:rPr>
            <w:noProof/>
            <w:webHidden/>
          </w:rPr>
          <w:fldChar w:fldCharType="begin"/>
        </w:r>
        <w:r w:rsidR="00EE1CDF">
          <w:rPr>
            <w:noProof/>
            <w:webHidden/>
          </w:rPr>
          <w:instrText xml:space="preserve"> PAGEREF _Toc415588925 \h </w:instrText>
        </w:r>
        <w:r w:rsidR="00EE1CDF">
          <w:rPr>
            <w:noProof/>
            <w:webHidden/>
          </w:rPr>
        </w:r>
        <w:r w:rsidR="00EE1CDF">
          <w:rPr>
            <w:noProof/>
            <w:webHidden/>
          </w:rPr>
          <w:fldChar w:fldCharType="separate"/>
        </w:r>
        <w:r w:rsidR="00EE1CDF">
          <w:rPr>
            <w:noProof/>
            <w:webHidden/>
          </w:rPr>
          <w:t>2</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26" w:history="1">
        <w:r w:rsidR="00EE1CDF" w:rsidRPr="005342DA">
          <w:rPr>
            <w:rStyle w:val="Collegamentoipertestuale"/>
            <w:noProof/>
          </w:rPr>
          <w:t>2.1</w:t>
        </w:r>
        <w:r w:rsidR="00EE1CDF" w:rsidRPr="005C720C">
          <w:rPr>
            <w:rFonts w:ascii="Calibri" w:hAnsi="Calibri"/>
            <w:noProof/>
            <w:sz w:val="22"/>
            <w:szCs w:val="22"/>
          </w:rPr>
          <w:tab/>
        </w:r>
        <w:r w:rsidR="00EE1CDF" w:rsidRPr="005342DA">
          <w:rPr>
            <w:rStyle w:val="Collegamentoipertestuale"/>
            <w:noProof/>
          </w:rPr>
          <w:t>Prestazione energetica e servizi energetici</w:t>
        </w:r>
        <w:r w:rsidR="00EE1CDF">
          <w:rPr>
            <w:noProof/>
            <w:webHidden/>
          </w:rPr>
          <w:tab/>
        </w:r>
        <w:r w:rsidR="00EE1CDF">
          <w:rPr>
            <w:noProof/>
            <w:webHidden/>
          </w:rPr>
          <w:fldChar w:fldCharType="begin"/>
        </w:r>
        <w:r w:rsidR="00EE1CDF">
          <w:rPr>
            <w:noProof/>
            <w:webHidden/>
          </w:rPr>
          <w:instrText xml:space="preserve"> PAGEREF _Toc415588926 \h </w:instrText>
        </w:r>
        <w:r w:rsidR="00EE1CDF">
          <w:rPr>
            <w:noProof/>
            <w:webHidden/>
          </w:rPr>
        </w:r>
        <w:r w:rsidR="00EE1CDF">
          <w:rPr>
            <w:noProof/>
            <w:webHidden/>
          </w:rPr>
          <w:fldChar w:fldCharType="separate"/>
        </w:r>
        <w:r w:rsidR="00EE1CDF">
          <w:rPr>
            <w:noProof/>
            <w:webHidden/>
          </w:rPr>
          <w:t>3</w:t>
        </w:r>
        <w:r w:rsidR="00EE1CDF">
          <w:rPr>
            <w:noProof/>
            <w:webHidden/>
          </w:rPr>
          <w:fldChar w:fldCharType="end"/>
        </w:r>
      </w:hyperlink>
    </w:p>
    <w:p w:rsidR="00EE1CDF" w:rsidRPr="005C720C" w:rsidRDefault="005C720C">
      <w:pPr>
        <w:pStyle w:val="Sommario1"/>
        <w:rPr>
          <w:rFonts w:ascii="Calibri" w:hAnsi="Calibri"/>
          <w:noProof/>
          <w:sz w:val="22"/>
          <w:szCs w:val="22"/>
        </w:rPr>
      </w:pPr>
      <w:hyperlink w:anchor="_Toc415588927" w:history="1">
        <w:r w:rsidR="00EE1CDF" w:rsidRPr="005342DA">
          <w:rPr>
            <w:rStyle w:val="Collegamentoipertestuale"/>
            <w:noProof/>
          </w:rPr>
          <w:t>3</w:t>
        </w:r>
        <w:r w:rsidR="00EE1CDF" w:rsidRPr="005C720C">
          <w:rPr>
            <w:rFonts w:ascii="Calibri" w:hAnsi="Calibri"/>
            <w:noProof/>
            <w:sz w:val="22"/>
            <w:szCs w:val="22"/>
          </w:rPr>
          <w:tab/>
        </w:r>
        <w:r w:rsidR="00EE1CDF" w:rsidRPr="005342DA">
          <w:rPr>
            <w:rStyle w:val="Collegamentoipertestuale"/>
            <w:noProof/>
          </w:rPr>
          <w:t>Procedure per la determinazione della prestazione energetica degli immobili</w:t>
        </w:r>
        <w:r w:rsidR="00EE1CDF">
          <w:rPr>
            <w:noProof/>
            <w:webHidden/>
          </w:rPr>
          <w:tab/>
        </w:r>
        <w:r w:rsidR="00EE1CDF">
          <w:rPr>
            <w:noProof/>
            <w:webHidden/>
          </w:rPr>
          <w:fldChar w:fldCharType="begin"/>
        </w:r>
        <w:r w:rsidR="00EE1CDF">
          <w:rPr>
            <w:noProof/>
            <w:webHidden/>
          </w:rPr>
          <w:instrText xml:space="preserve"> PAGEREF _Toc415588927 \h </w:instrText>
        </w:r>
        <w:r w:rsidR="00EE1CDF">
          <w:rPr>
            <w:noProof/>
            <w:webHidden/>
          </w:rPr>
        </w:r>
        <w:r w:rsidR="00EE1CDF">
          <w:rPr>
            <w:noProof/>
            <w:webHidden/>
          </w:rPr>
          <w:fldChar w:fldCharType="separate"/>
        </w:r>
        <w:r w:rsidR="00EE1CDF">
          <w:rPr>
            <w:noProof/>
            <w:webHidden/>
          </w:rPr>
          <w:t>4</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28" w:history="1">
        <w:r w:rsidR="00EE1CDF" w:rsidRPr="005342DA">
          <w:rPr>
            <w:rStyle w:val="Collegamentoipertestuale"/>
            <w:noProof/>
          </w:rPr>
          <w:t>3.1</w:t>
        </w:r>
        <w:r w:rsidR="00EE1CDF" w:rsidRPr="005C720C">
          <w:rPr>
            <w:rFonts w:ascii="Calibri" w:hAnsi="Calibri"/>
            <w:noProof/>
            <w:sz w:val="22"/>
            <w:szCs w:val="22"/>
          </w:rPr>
          <w:tab/>
        </w:r>
        <w:r w:rsidR="00EE1CDF" w:rsidRPr="005342DA">
          <w:rPr>
            <w:rStyle w:val="Collegamentoipertestuale"/>
            <w:noProof/>
          </w:rPr>
          <w:t>Procedura di calcolo di progetto o di calcolo standardizzato</w:t>
        </w:r>
        <w:r w:rsidR="00EE1CDF">
          <w:rPr>
            <w:noProof/>
            <w:webHidden/>
          </w:rPr>
          <w:tab/>
        </w:r>
        <w:r w:rsidR="00EE1CDF">
          <w:rPr>
            <w:noProof/>
            <w:webHidden/>
          </w:rPr>
          <w:fldChar w:fldCharType="begin"/>
        </w:r>
        <w:r w:rsidR="00EE1CDF">
          <w:rPr>
            <w:noProof/>
            <w:webHidden/>
          </w:rPr>
          <w:instrText xml:space="preserve"> PAGEREF _Toc415588928 \h </w:instrText>
        </w:r>
        <w:r w:rsidR="00EE1CDF">
          <w:rPr>
            <w:noProof/>
            <w:webHidden/>
          </w:rPr>
        </w:r>
        <w:r w:rsidR="00EE1CDF">
          <w:rPr>
            <w:noProof/>
            <w:webHidden/>
          </w:rPr>
          <w:fldChar w:fldCharType="separate"/>
        </w:r>
        <w:r w:rsidR="00EE1CDF">
          <w:rPr>
            <w:noProof/>
            <w:webHidden/>
          </w:rPr>
          <w:t>5</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29" w:history="1">
        <w:r w:rsidR="00EE1CDF" w:rsidRPr="005342DA">
          <w:rPr>
            <w:rStyle w:val="Collegamentoipertestuale"/>
            <w:noProof/>
          </w:rPr>
          <w:t>3.2</w:t>
        </w:r>
        <w:r w:rsidR="00EE1CDF" w:rsidRPr="005C720C">
          <w:rPr>
            <w:rFonts w:ascii="Calibri" w:hAnsi="Calibri"/>
            <w:noProof/>
            <w:sz w:val="22"/>
            <w:szCs w:val="22"/>
          </w:rPr>
          <w:tab/>
        </w:r>
        <w:r w:rsidR="00EE1CDF" w:rsidRPr="005342DA">
          <w:rPr>
            <w:rStyle w:val="Collegamentoipertestuale"/>
            <w:noProof/>
          </w:rPr>
          <w:t>Procedura di calcolo da rilievo sull’edificio</w:t>
        </w:r>
        <w:r w:rsidR="00EE1CDF">
          <w:rPr>
            <w:noProof/>
            <w:webHidden/>
          </w:rPr>
          <w:tab/>
        </w:r>
        <w:r w:rsidR="00EE1CDF">
          <w:rPr>
            <w:noProof/>
            <w:webHidden/>
          </w:rPr>
          <w:fldChar w:fldCharType="begin"/>
        </w:r>
        <w:r w:rsidR="00EE1CDF">
          <w:rPr>
            <w:noProof/>
            <w:webHidden/>
          </w:rPr>
          <w:instrText xml:space="preserve"> PAGEREF _Toc415588929 \h </w:instrText>
        </w:r>
        <w:r w:rsidR="00EE1CDF">
          <w:rPr>
            <w:noProof/>
            <w:webHidden/>
          </w:rPr>
        </w:r>
        <w:r w:rsidR="00EE1CDF">
          <w:rPr>
            <w:noProof/>
            <w:webHidden/>
          </w:rPr>
          <w:fldChar w:fldCharType="separate"/>
        </w:r>
        <w:r w:rsidR="00EE1CDF">
          <w:rPr>
            <w:noProof/>
            <w:webHidden/>
          </w:rPr>
          <w:t>5</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30" w:history="1">
        <w:r w:rsidR="00EE1CDF" w:rsidRPr="005342DA">
          <w:rPr>
            <w:rStyle w:val="Collegamentoipertestuale"/>
            <w:noProof/>
          </w:rPr>
          <w:t>3.3</w:t>
        </w:r>
        <w:r w:rsidR="00EE1CDF" w:rsidRPr="005C720C">
          <w:rPr>
            <w:rFonts w:ascii="Calibri" w:hAnsi="Calibri"/>
            <w:noProof/>
            <w:sz w:val="22"/>
            <w:szCs w:val="22"/>
          </w:rPr>
          <w:tab/>
        </w:r>
        <w:r w:rsidR="00EE1CDF" w:rsidRPr="005342DA">
          <w:rPr>
            <w:rStyle w:val="Collegamentoipertestuale"/>
            <w:noProof/>
          </w:rPr>
          <w:t>Criteri per l’applicazione delle procedure di calcolo</w:t>
        </w:r>
        <w:r w:rsidR="00EE1CDF">
          <w:rPr>
            <w:noProof/>
            <w:webHidden/>
          </w:rPr>
          <w:tab/>
        </w:r>
        <w:r w:rsidR="00EE1CDF">
          <w:rPr>
            <w:noProof/>
            <w:webHidden/>
          </w:rPr>
          <w:fldChar w:fldCharType="begin"/>
        </w:r>
        <w:r w:rsidR="00EE1CDF">
          <w:rPr>
            <w:noProof/>
            <w:webHidden/>
          </w:rPr>
          <w:instrText xml:space="preserve"> PAGEREF _Toc415588930 \h </w:instrText>
        </w:r>
        <w:r w:rsidR="00EE1CDF">
          <w:rPr>
            <w:noProof/>
            <w:webHidden/>
          </w:rPr>
        </w:r>
        <w:r w:rsidR="00EE1CDF">
          <w:rPr>
            <w:noProof/>
            <w:webHidden/>
          </w:rPr>
          <w:fldChar w:fldCharType="separate"/>
        </w:r>
        <w:r w:rsidR="00EE1CDF">
          <w:rPr>
            <w:noProof/>
            <w:webHidden/>
          </w:rPr>
          <w:t>5</w:t>
        </w:r>
        <w:r w:rsidR="00EE1CDF">
          <w:rPr>
            <w:noProof/>
            <w:webHidden/>
          </w:rPr>
          <w:fldChar w:fldCharType="end"/>
        </w:r>
      </w:hyperlink>
    </w:p>
    <w:p w:rsidR="00EE1CDF" w:rsidRPr="005C720C" w:rsidRDefault="005C720C">
      <w:pPr>
        <w:pStyle w:val="Sommario1"/>
        <w:rPr>
          <w:rFonts w:ascii="Calibri" w:hAnsi="Calibri"/>
          <w:noProof/>
          <w:sz w:val="22"/>
          <w:szCs w:val="22"/>
        </w:rPr>
      </w:pPr>
      <w:hyperlink w:anchor="_Toc415588931" w:history="1">
        <w:r w:rsidR="00EE1CDF" w:rsidRPr="005342DA">
          <w:rPr>
            <w:rStyle w:val="Collegamentoipertestuale"/>
            <w:noProof/>
          </w:rPr>
          <w:t>4</w:t>
        </w:r>
        <w:r w:rsidR="00EE1CDF" w:rsidRPr="005C720C">
          <w:rPr>
            <w:rFonts w:ascii="Calibri" w:hAnsi="Calibri"/>
            <w:noProof/>
            <w:sz w:val="22"/>
            <w:szCs w:val="22"/>
          </w:rPr>
          <w:tab/>
        </w:r>
        <w:r w:rsidR="00EE1CDF" w:rsidRPr="005342DA">
          <w:rPr>
            <w:rStyle w:val="Collegamentoipertestuale"/>
            <w:noProof/>
          </w:rPr>
          <w:t>Metodi di calcolo</w:t>
        </w:r>
        <w:r w:rsidR="00EE1CDF">
          <w:rPr>
            <w:noProof/>
            <w:webHidden/>
          </w:rPr>
          <w:tab/>
        </w:r>
        <w:r w:rsidR="00EE1CDF">
          <w:rPr>
            <w:noProof/>
            <w:webHidden/>
          </w:rPr>
          <w:fldChar w:fldCharType="begin"/>
        </w:r>
        <w:r w:rsidR="00EE1CDF">
          <w:rPr>
            <w:noProof/>
            <w:webHidden/>
          </w:rPr>
          <w:instrText xml:space="preserve"> PAGEREF _Toc415588931 \h </w:instrText>
        </w:r>
        <w:r w:rsidR="00EE1CDF">
          <w:rPr>
            <w:noProof/>
            <w:webHidden/>
          </w:rPr>
        </w:r>
        <w:r w:rsidR="00EE1CDF">
          <w:rPr>
            <w:noProof/>
            <w:webHidden/>
          </w:rPr>
          <w:fldChar w:fldCharType="separate"/>
        </w:r>
        <w:r w:rsidR="00EE1CDF">
          <w:rPr>
            <w:noProof/>
            <w:webHidden/>
          </w:rPr>
          <w:t>6</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32" w:history="1">
        <w:r w:rsidR="00EE1CDF" w:rsidRPr="005342DA">
          <w:rPr>
            <w:rStyle w:val="Collegamentoipertestuale"/>
            <w:noProof/>
          </w:rPr>
          <w:t>4.1</w:t>
        </w:r>
        <w:r w:rsidR="00EE1CDF" w:rsidRPr="005C720C">
          <w:rPr>
            <w:rFonts w:ascii="Calibri" w:hAnsi="Calibri"/>
            <w:noProof/>
            <w:sz w:val="22"/>
            <w:szCs w:val="22"/>
          </w:rPr>
          <w:tab/>
        </w:r>
        <w:r w:rsidR="00EE1CDF" w:rsidRPr="005342DA">
          <w:rPr>
            <w:rStyle w:val="Collegamentoipertestuale"/>
            <w:noProof/>
          </w:rPr>
          <w:t>Metodo di calcolo di progetto</w:t>
        </w:r>
        <w:r w:rsidR="00EE1CDF">
          <w:rPr>
            <w:noProof/>
            <w:webHidden/>
          </w:rPr>
          <w:tab/>
        </w:r>
        <w:r w:rsidR="00EE1CDF">
          <w:rPr>
            <w:noProof/>
            <w:webHidden/>
          </w:rPr>
          <w:fldChar w:fldCharType="begin"/>
        </w:r>
        <w:r w:rsidR="00EE1CDF">
          <w:rPr>
            <w:noProof/>
            <w:webHidden/>
          </w:rPr>
          <w:instrText xml:space="preserve"> PAGEREF _Toc415588932 \h </w:instrText>
        </w:r>
        <w:r w:rsidR="00EE1CDF">
          <w:rPr>
            <w:noProof/>
            <w:webHidden/>
          </w:rPr>
        </w:r>
        <w:r w:rsidR="00EE1CDF">
          <w:rPr>
            <w:noProof/>
            <w:webHidden/>
          </w:rPr>
          <w:fldChar w:fldCharType="separate"/>
        </w:r>
        <w:r w:rsidR="00EE1CDF">
          <w:rPr>
            <w:noProof/>
            <w:webHidden/>
          </w:rPr>
          <w:t>6</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33" w:history="1">
        <w:r w:rsidR="00EE1CDF" w:rsidRPr="005342DA">
          <w:rPr>
            <w:rStyle w:val="Collegamentoipertestuale"/>
            <w:noProof/>
          </w:rPr>
          <w:t>4.2</w:t>
        </w:r>
        <w:r w:rsidR="00EE1CDF" w:rsidRPr="005C720C">
          <w:rPr>
            <w:rFonts w:ascii="Calibri" w:hAnsi="Calibri"/>
            <w:noProof/>
            <w:sz w:val="22"/>
            <w:szCs w:val="22"/>
          </w:rPr>
          <w:tab/>
        </w:r>
        <w:r w:rsidR="00EE1CDF" w:rsidRPr="005342DA">
          <w:rPr>
            <w:rStyle w:val="Collegamentoipertestuale"/>
            <w:noProof/>
          </w:rPr>
          <w:t>Metodo di calcolo da rilievo sull’edificio</w:t>
        </w:r>
        <w:r w:rsidR="00EE1CDF">
          <w:rPr>
            <w:noProof/>
            <w:webHidden/>
          </w:rPr>
          <w:tab/>
        </w:r>
        <w:r w:rsidR="00EE1CDF">
          <w:rPr>
            <w:noProof/>
            <w:webHidden/>
          </w:rPr>
          <w:fldChar w:fldCharType="begin"/>
        </w:r>
        <w:r w:rsidR="00EE1CDF">
          <w:rPr>
            <w:noProof/>
            <w:webHidden/>
          </w:rPr>
          <w:instrText xml:space="preserve"> PAGEREF _Toc415588933 \h </w:instrText>
        </w:r>
        <w:r w:rsidR="00EE1CDF">
          <w:rPr>
            <w:noProof/>
            <w:webHidden/>
          </w:rPr>
        </w:r>
        <w:r w:rsidR="00EE1CDF">
          <w:rPr>
            <w:noProof/>
            <w:webHidden/>
          </w:rPr>
          <w:fldChar w:fldCharType="separate"/>
        </w:r>
        <w:r w:rsidR="00EE1CDF">
          <w:rPr>
            <w:noProof/>
            <w:webHidden/>
          </w:rPr>
          <w:t>6</w:t>
        </w:r>
        <w:r w:rsidR="00EE1CDF">
          <w:rPr>
            <w:noProof/>
            <w:webHidden/>
          </w:rPr>
          <w:fldChar w:fldCharType="end"/>
        </w:r>
      </w:hyperlink>
    </w:p>
    <w:p w:rsidR="00EE1CDF" w:rsidRPr="005C720C" w:rsidRDefault="005C720C">
      <w:pPr>
        <w:pStyle w:val="Sommario3"/>
        <w:tabs>
          <w:tab w:val="left" w:pos="1320"/>
          <w:tab w:val="right" w:leader="dot" w:pos="9628"/>
        </w:tabs>
        <w:rPr>
          <w:rFonts w:ascii="Calibri" w:hAnsi="Calibri"/>
          <w:noProof/>
          <w:sz w:val="22"/>
          <w:szCs w:val="22"/>
        </w:rPr>
      </w:pPr>
      <w:hyperlink w:anchor="_Toc415588934" w:history="1">
        <w:r w:rsidR="00EE1CDF" w:rsidRPr="005342DA">
          <w:rPr>
            <w:rStyle w:val="Collegamentoipertestuale"/>
            <w:noProof/>
          </w:rPr>
          <w:t>4.2.1</w:t>
        </w:r>
        <w:r w:rsidR="00EE1CDF" w:rsidRPr="005C720C">
          <w:rPr>
            <w:rFonts w:ascii="Calibri" w:hAnsi="Calibri"/>
            <w:noProof/>
            <w:sz w:val="22"/>
            <w:szCs w:val="22"/>
          </w:rPr>
          <w:tab/>
        </w:r>
        <w:r w:rsidR="00EE1CDF" w:rsidRPr="005342DA">
          <w:rPr>
            <w:rStyle w:val="Collegamentoipertestuale"/>
            <w:noProof/>
          </w:rPr>
          <w:t>Rilievo in sito (metodo analitico e per analogia costruttiva)</w:t>
        </w:r>
        <w:r w:rsidR="00EE1CDF">
          <w:rPr>
            <w:noProof/>
            <w:webHidden/>
          </w:rPr>
          <w:tab/>
        </w:r>
        <w:r w:rsidR="00EE1CDF">
          <w:rPr>
            <w:noProof/>
            <w:webHidden/>
          </w:rPr>
          <w:fldChar w:fldCharType="begin"/>
        </w:r>
        <w:r w:rsidR="00EE1CDF">
          <w:rPr>
            <w:noProof/>
            <w:webHidden/>
          </w:rPr>
          <w:instrText xml:space="preserve"> PAGEREF _Toc415588934 \h </w:instrText>
        </w:r>
        <w:r w:rsidR="00EE1CDF">
          <w:rPr>
            <w:noProof/>
            <w:webHidden/>
          </w:rPr>
        </w:r>
        <w:r w:rsidR="00EE1CDF">
          <w:rPr>
            <w:noProof/>
            <w:webHidden/>
          </w:rPr>
          <w:fldChar w:fldCharType="separate"/>
        </w:r>
        <w:r w:rsidR="00EE1CDF">
          <w:rPr>
            <w:noProof/>
            <w:webHidden/>
          </w:rPr>
          <w:t>6</w:t>
        </w:r>
        <w:r w:rsidR="00EE1CDF">
          <w:rPr>
            <w:noProof/>
            <w:webHidden/>
          </w:rPr>
          <w:fldChar w:fldCharType="end"/>
        </w:r>
      </w:hyperlink>
    </w:p>
    <w:p w:rsidR="00EE1CDF" w:rsidRPr="005C720C" w:rsidRDefault="005C720C">
      <w:pPr>
        <w:pStyle w:val="Sommario3"/>
        <w:tabs>
          <w:tab w:val="left" w:pos="1320"/>
          <w:tab w:val="right" w:leader="dot" w:pos="9628"/>
        </w:tabs>
        <w:rPr>
          <w:rFonts w:ascii="Calibri" w:hAnsi="Calibri"/>
          <w:noProof/>
          <w:sz w:val="22"/>
          <w:szCs w:val="22"/>
        </w:rPr>
      </w:pPr>
      <w:hyperlink w:anchor="_Toc415588935" w:history="1">
        <w:r w:rsidR="00EE1CDF" w:rsidRPr="005342DA">
          <w:rPr>
            <w:rStyle w:val="Collegamentoipertestuale"/>
            <w:noProof/>
          </w:rPr>
          <w:t>4.2.2</w:t>
        </w:r>
        <w:r w:rsidR="00EE1CDF" w:rsidRPr="005C720C">
          <w:rPr>
            <w:rFonts w:ascii="Calibri" w:hAnsi="Calibri"/>
            <w:noProof/>
            <w:sz w:val="22"/>
            <w:szCs w:val="22"/>
          </w:rPr>
          <w:tab/>
        </w:r>
        <w:r w:rsidR="00EE1CDF" w:rsidRPr="005342DA">
          <w:rPr>
            <w:rStyle w:val="Collegamentoipertestuale"/>
            <w:noProof/>
          </w:rPr>
          <w:t>Metodo semplificato “DOCET“</w:t>
        </w:r>
        <w:r w:rsidR="00EE1CDF">
          <w:rPr>
            <w:noProof/>
            <w:webHidden/>
          </w:rPr>
          <w:tab/>
        </w:r>
        <w:r w:rsidR="00EE1CDF">
          <w:rPr>
            <w:noProof/>
            <w:webHidden/>
          </w:rPr>
          <w:fldChar w:fldCharType="begin"/>
        </w:r>
        <w:r w:rsidR="00EE1CDF">
          <w:rPr>
            <w:noProof/>
            <w:webHidden/>
          </w:rPr>
          <w:instrText xml:space="preserve"> PAGEREF _Toc415588935 \h </w:instrText>
        </w:r>
        <w:r w:rsidR="00EE1CDF">
          <w:rPr>
            <w:noProof/>
            <w:webHidden/>
          </w:rPr>
        </w:r>
        <w:r w:rsidR="00EE1CDF">
          <w:rPr>
            <w:noProof/>
            <w:webHidden/>
          </w:rPr>
          <w:fldChar w:fldCharType="separate"/>
        </w:r>
        <w:r w:rsidR="00EE1CDF">
          <w:rPr>
            <w:noProof/>
            <w:webHidden/>
          </w:rPr>
          <w:t>7</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36" w:history="1">
        <w:r w:rsidR="00EE1CDF" w:rsidRPr="005342DA">
          <w:rPr>
            <w:rStyle w:val="Collegamentoipertestuale"/>
            <w:noProof/>
          </w:rPr>
          <w:t>4.3</w:t>
        </w:r>
        <w:r w:rsidR="00EE1CDF" w:rsidRPr="005C720C">
          <w:rPr>
            <w:rFonts w:ascii="Calibri" w:hAnsi="Calibri"/>
            <w:noProof/>
            <w:sz w:val="22"/>
            <w:szCs w:val="22"/>
          </w:rPr>
          <w:tab/>
        </w:r>
        <w:r w:rsidR="00EE1CDF" w:rsidRPr="005342DA">
          <w:rPr>
            <w:rStyle w:val="Collegamentoipertestuale"/>
            <w:noProof/>
          </w:rPr>
          <w:t>Caratteristiche degli applicativi informatici</w:t>
        </w:r>
        <w:r w:rsidR="00EE1CDF">
          <w:rPr>
            <w:noProof/>
            <w:webHidden/>
          </w:rPr>
          <w:tab/>
        </w:r>
        <w:r w:rsidR="00EE1CDF">
          <w:rPr>
            <w:noProof/>
            <w:webHidden/>
          </w:rPr>
          <w:fldChar w:fldCharType="begin"/>
        </w:r>
        <w:r w:rsidR="00EE1CDF">
          <w:rPr>
            <w:noProof/>
            <w:webHidden/>
          </w:rPr>
          <w:instrText xml:space="preserve"> PAGEREF _Toc415588936 \h </w:instrText>
        </w:r>
        <w:r w:rsidR="00EE1CDF">
          <w:rPr>
            <w:noProof/>
            <w:webHidden/>
          </w:rPr>
        </w:r>
        <w:r w:rsidR="00EE1CDF">
          <w:rPr>
            <w:noProof/>
            <w:webHidden/>
          </w:rPr>
          <w:fldChar w:fldCharType="separate"/>
        </w:r>
        <w:r w:rsidR="00EE1CDF">
          <w:rPr>
            <w:noProof/>
            <w:webHidden/>
          </w:rPr>
          <w:t>7</w:t>
        </w:r>
        <w:r w:rsidR="00EE1CDF">
          <w:rPr>
            <w:noProof/>
            <w:webHidden/>
          </w:rPr>
          <w:fldChar w:fldCharType="end"/>
        </w:r>
      </w:hyperlink>
    </w:p>
    <w:p w:rsidR="00EE1CDF" w:rsidRPr="005C720C" w:rsidRDefault="005C720C">
      <w:pPr>
        <w:pStyle w:val="Sommario1"/>
        <w:rPr>
          <w:rFonts w:ascii="Calibri" w:hAnsi="Calibri"/>
          <w:noProof/>
          <w:sz w:val="22"/>
          <w:szCs w:val="22"/>
        </w:rPr>
      </w:pPr>
      <w:hyperlink w:anchor="_Toc415588937" w:history="1">
        <w:r w:rsidR="00EE1CDF" w:rsidRPr="005342DA">
          <w:rPr>
            <w:rStyle w:val="Collegamentoipertestuale"/>
            <w:noProof/>
          </w:rPr>
          <w:t>5</w:t>
        </w:r>
        <w:r w:rsidR="00EE1CDF" w:rsidRPr="005C720C">
          <w:rPr>
            <w:rFonts w:ascii="Calibri" w:hAnsi="Calibri"/>
            <w:noProof/>
            <w:sz w:val="22"/>
            <w:szCs w:val="22"/>
          </w:rPr>
          <w:tab/>
        </w:r>
        <w:r w:rsidR="00EE1CDF" w:rsidRPr="005342DA">
          <w:rPr>
            <w:rStyle w:val="Collegamentoipertestuale"/>
            <w:noProof/>
          </w:rPr>
          <w:t>Classificazione degli immobili in funzione della prestazione energetica</w:t>
        </w:r>
        <w:r w:rsidR="00EE1CDF">
          <w:rPr>
            <w:noProof/>
            <w:webHidden/>
          </w:rPr>
          <w:tab/>
        </w:r>
        <w:r w:rsidR="00EE1CDF">
          <w:rPr>
            <w:noProof/>
            <w:webHidden/>
          </w:rPr>
          <w:fldChar w:fldCharType="begin"/>
        </w:r>
        <w:r w:rsidR="00EE1CDF">
          <w:rPr>
            <w:noProof/>
            <w:webHidden/>
          </w:rPr>
          <w:instrText xml:space="preserve"> PAGEREF _Toc415588937 \h </w:instrText>
        </w:r>
        <w:r w:rsidR="00EE1CDF">
          <w:rPr>
            <w:noProof/>
            <w:webHidden/>
          </w:rPr>
        </w:r>
        <w:r w:rsidR="00EE1CDF">
          <w:rPr>
            <w:noProof/>
            <w:webHidden/>
          </w:rPr>
          <w:fldChar w:fldCharType="separate"/>
        </w:r>
        <w:r w:rsidR="00EE1CDF">
          <w:rPr>
            <w:noProof/>
            <w:webHidden/>
          </w:rPr>
          <w:t>7</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38" w:history="1">
        <w:r w:rsidR="00EE1CDF" w:rsidRPr="005342DA">
          <w:rPr>
            <w:rStyle w:val="Collegamentoipertestuale"/>
            <w:noProof/>
          </w:rPr>
          <w:t>5.1</w:t>
        </w:r>
        <w:r w:rsidR="00EE1CDF" w:rsidRPr="005C720C">
          <w:rPr>
            <w:rFonts w:ascii="Calibri" w:hAnsi="Calibri"/>
            <w:noProof/>
            <w:sz w:val="22"/>
            <w:szCs w:val="22"/>
          </w:rPr>
          <w:tab/>
        </w:r>
        <w:r w:rsidR="00EE1CDF" w:rsidRPr="005342DA">
          <w:rPr>
            <w:rStyle w:val="Collegamentoipertestuale"/>
            <w:noProof/>
          </w:rPr>
          <w:t>Rappresentazione delle prestazioni, struttura della scala delle classi e soglia di riferimento legislativo</w:t>
        </w:r>
        <w:r w:rsidR="00EE1CDF">
          <w:rPr>
            <w:noProof/>
            <w:webHidden/>
          </w:rPr>
          <w:tab/>
        </w:r>
        <w:r w:rsidR="00EE1CDF">
          <w:rPr>
            <w:noProof/>
            <w:webHidden/>
          </w:rPr>
          <w:fldChar w:fldCharType="begin"/>
        </w:r>
        <w:r w:rsidR="00EE1CDF">
          <w:rPr>
            <w:noProof/>
            <w:webHidden/>
          </w:rPr>
          <w:instrText xml:space="preserve"> PAGEREF _Toc415588938 \h </w:instrText>
        </w:r>
        <w:r w:rsidR="00EE1CDF">
          <w:rPr>
            <w:noProof/>
            <w:webHidden/>
          </w:rPr>
        </w:r>
        <w:r w:rsidR="00EE1CDF">
          <w:rPr>
            <w:noProof/>
            <w:webHidden/>
          </w:rPr>
          <w:fldChar w:fldCharType="separate"/>
        </w:r>
        <w:r w:rsidR="00EE1CDF">
          <w:rPr>
            <w:noProof/>
            <w:webHidden/>
          </w:rPr>
          <w:t>8</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39" w:history="1">
        <w:r w:rsidR="00EE1CDF" w:rsidRPr="005342DA">
          <w:rPr>
            <w:rStyle w:val="Collegamentoipertestuale"/>
            <w:noProof/>
          </w:rPr>
          <w:t>5.2</w:t>
        </w:r>
        <w:r w:rsidR="00EE1CDF" w:rsidRPr="005C720C">
          <w:rPr>
            <w:rFonts w:ascii="Calibri" w:hAnsi="Calibri"/>
            <w:noProof/>
            <w:sz w:val="22"/>
            <w:szCs w:val="22"/>
          </w:rPr>
          <w:tab/>
        </w:r>
        <w:r w:rsidR="00EE1CDF" w:rsidRPr="005342DA">
          <w:rPr>
            <w:rStyle w:val="Collegamentoipertestuale"/>
            <w:noProof/>
          </w:rPr>
          <w:t>Altri indicatori presenti nell’APE</w:t>
        </w:r>
        <w:r w:rsidR="00EE1CDF">
          <w:rPr>
            <w:noProof/>
            <w:webHidden/>
          </w:rPr>
          <w:tab/>
        </w:r>
        <w:r w:rsidR="00EE1CDF">
          <w:rPr>
            <w:noProof/>
            <w:webHidden/>
          </w:rPr>
          <w:fldChar w:fldCharType="begin"/>
        </w:r>
        <w:r w:rsidR="00EE1CDF">
          <w:rPr>
            <w:noProof/>
            <w:webHidden/>
          </w:rPr>
          <w:instrText xml:space="preserve"> PAGEREF _Toc415588939 \h </w:instrText>
        </w:r>
        <w:r w:rsidR="00EE1CDF">
          <w:rPr>
            <w:noProof/>
            <w:webHidden/>
          </w:rPr>
        </w:r>
        <w:r w:rsidR="00EE1CDF">
          <w:rPr>
            <w:noProof/>
            <w:webHidden/>
          </w:rPr>
          <w:fldChar w:fldCharType="separate"/>
        </w:r>
        <w:r w:rsidR="00EE1CDF">
          <w:rPr>
            <w:noProof/>
            <w:webHidden/>
          </w:rPr>
          <w:t>10</w:t>
        </w:r>
        <w:r w:rsidR="00EE1CDF">
          <w:rPr>
            <w:noProof/>
            <w:webHidden/>
          </w:rPr>
          <w:fldChar w:fldCharType="end"/>
        </w:r>
      </w:hyperlink>
    </w:p>
    <w:p w:rsidR="00EE1CDF" w:rsidRPr="005C720C" w:rsidRDefault="005C720C">
      <w:pPr>
        <w:pStyle w:val="Sommario3"/>
        <w:tabs>
          <w:tab w:val="left" w:pos="1320"/>
          <w:tab w:val="right" w:leader="dot" w:pos="9628"/>
        </w:tabs>
        <w:rPr>
          <w:rFonts w:ascii="Calibri" w:hAnsi="Calibri"/>
          <w:noProof/>
          <w:sz w:val="22"/>
          <w:szCs w:val="22"/>
        </w:rPr>
      </w:pPr>
      <w:hyperlink w:anchor="_Toc415588940" w:history="1">
        <w:r w:rsidR="00EE1CDF" w:rsidRPr="005342DA">
          <w:rPr>
            <w:rStyle w:val="Collegamentoipertestuale"/>
            <w:noProof/>
          </w:rPr>
          <w:t>5.2.1</w:t>
        </w:r>
        <w:r w:rsidR="00EE1CDF" w:rsidRPr="005C720C">
          <w:rPr>
            <w:rFonts w:ascii="Calibri" w:hAnsi="Calibri"/>
            <w:noProof/>
            <w:sz w:val="22"/>
            <w:szCs w:val="22"/>
          </w:rPr>
          <w:tab/>
        </w:r>
        <w:r w:rsidR="00EE1CDF" w:rsidRPr="005342DA">
          <w:rPr>
            <w:rStyle w:val="Collegamentoipertestuale"/>
            <w:noProof/>
          </w:rPr>
          <w:t>Prestazione energetica invernale ed estiva dell’involucro edilizio</w:t>
        </w:r>
        <w:r w:rsidR="00EE1CDF">
          <w:rPr>
            <w:noProof/>
            <w:webHidden/>
          </w:rPr>
          <w:tab/>
        </w:r>
        <w:r w:rsidR="00EE1CDF">
          <w:rPr>
            <w:noProof/>
            <w:webHidden/>
          </w:rPr>
          <w:fldChar w:fldCharType="begin"/>
        </w:r>
        <w:r w:rsidR="00EE1CDF">
          <w:rPr>
            <w:noProof/>
            <w:webHidden/>
          </w:rPr>
          <w:instrText xml:space="preserve"> PAGEREF _Toc415588940 \h </w:instrText>
        </w:r>
        <w:r w:rsidR="00EE1CDF">
          <w:rPr>
            <w:noProof/>
            <w:webHidden/>
          </w:rPr>
        </w:r>
        <w:r w:rsidR="00EE1CDF">
          <w:rPr>
            <w:noProof/>
            <w:webHidden/>
          </w:rPr>
          <w:fldChar w:fldCharType="separate"/>
        </w:r>
        <w:r w:rsidR="00EE1CDF">
          <w:rPr>
            <w:noProof/>
            <w:webHidden/>
          </w:rPr>
          <w:t>10</w:t>
        </w:r>
        <w:r w:rsidR="00EE1CDF">
          <w:rPr>
            <w:noProof/>
            <w:webHidden/>
          </w:rPr>
          <w:fldChar w:fldCharType="end"/>
        </w:r>
      </w:hyperlink>
    </w:p>
    <w:p w:rsidR="00EE1CDF" w:rsidRPr="005C720C" w:rsidRDefault="005C720C">
      <w:pPr>
        <w:pStyle w:val="Sommario3"/>
        <w:tabs>
          <w:tab w:val="left" w:pos="1320"/>
          <w:tab w:val="right" w:leader="dot" w:pos="9628"/>
        </w:tabs>
        <w:rPr>
          <w:rFonts w:ascii="Calibri" w:hAnsi="Calibri"/>
          <w:noProof/>
          <w:sz w:val="22"/>
          <w:szCs w:val="22"/>
        </w:rPr>
      </w:pPr>
      <w:hyperlink w:anchor="_Toc415588941" w:history="1">
        <w:r w:rsidR="00EE1CDF" w:rsidRPr="005342DA">
          <w:rPr>
            <w:rStyle w:val="Collegamentoipertestuale"/>
            <w:noProof/>
          </w:rPr>
          <w:t>5.2.2</w:t>
        </w:r>
        <w:r w:rsidR="00EE1CDF" w:rsidRPr="005C720C">
          <w:rPr>
            <w:rFonts w:ascii="Calibri" w:hAnsi="Calibri"/>
            <w:noProof/>
            <w:sz w:val="22"/>
            <w:szCs w:val="22"/>
          </w:rPr>
          <w:tab/>
        </w:r>
        <w:r w:rsidR="00EE1CDF" w:rsidRPr="005342DA">
          <w:rPr>
            <w:rStyle w:val="Collegamentoipertestuale"/>
            <w:noProof/>
          </w:rPr>
          <w:t>Prestazione degli impianti tecnici</w:t>
        </w:r>
        <w:r w:rsidR="00EE1CDF">
          <w:rPr>
            <w:noProof/>
            <w:webHidden/>
          </w:rPr>
          <w:tab/>
        </w:r>
        <w:r w:rsidR="00EE1CDF">
          <w:rPr>
            <w:noProof/>
            <w:webHidden/>
          </w:rPr>
          <w:fldChar w:fldCharType="begin"/>
        </w:r>
        <w:r w:rsidR="00EE1CDF">
          <w:rPr>
            <w:noProof/>
            <w:webHidden/>
          </w:rPr>
          <w:instrText xml:space="preserve"> PAGEREF _Toc415588941 \h </w:instrText>
        </w:r>
        <w:r w:rsidR="00EE1CDF">
          <w:rPr>
            <w:noProof/>
            <w:webHidden/>
          </w:rPr>
        </w:r>
        <w:r w:rsidR="00EE1CDF">
          <w:rPr>
            <w:noProof/>
            <w:webHidden/>
          </w:rPr>
          <w:fldChar w:fldCharType="separate"/>
        </w:r>
        <w:r w:rsidR="00EE1CDF">
          <w:rPr>
            <w:noProof/>
            <w:webHidden/>
          </w:rPr>
          <w:t>11</w:t>
        </w:r>
        <w:r w:rsidR="00EE1CDF">
          <w:rPr>
            <w:noProof/>
            <w:webHidden/>
          </w:rPr>
          <w:fldChar w:fldCharType="end"/>
        </w:r>
      </w:hyperlink>
    </w:p>
    <w:p w:rsidR="00EE1CDF" w:rsidRPr="005C720C" w:rsidRDefault="005C720C">
      <w:pPr>
        <w:pStyle w:val="Sommario1"/>
        <w:rPr>
          <w:rFonts w:ascii="Calibri" w:hAnsi="Calibri"/>
          <w:noProof/>
          <w:sz w:val="22"/>
          <w:szCs w:val="22"/>
        </w:rPr>
      </w:pPr>
      <w:hyperlink w:anchor="_Toc415588942" w:history="1">
        <w:r w:rsidR="00EE1CDF" w:rsidRPr="005342DA">
          <w:rPr>
            <w:rStyle w:val="Collegamentoipertestuale"/>
            <w:noProof/>
          </w:rPr>
          <w:t>6</w:t>
        </w:r>
        <w:r w:rsidR="00EE1CDF" w:rsidRPr="005C720C">
          <w:rPr>
            <w:rFonts w:ascii="Calibri" w:hAnsi="Calibri"/>
            <w:noProof/>
            <w:sz w:val="22"/>
            <w:szCs w:val="22"/>
          </w:rPr>
          <w:tab/>
        </w:r>
        <w:r w:rsidR="00EE1CDF" w:rsidRPr="005342DA">
          <w:rPr>
            <w:rStyle w:val="Collegamentoipertestuale"/>
            <w:noProof/>
          </w:rPr>
          <w:t>Attestato di prestazione energetica</w:t>
        </w:r>
        <w:r w:rsidR="00EE1CDF">
          <w:rPr>
            <w:noProof/>
            <w:webHidden/>
          </w:rPr>
          <w:tab/>
        </w:r>
        <w:r w:rsidR="00EE1CDF">
          <w:rPr>
            <w:noProof/>
            <w:webHidden/>
          </w:rPr>
          <w:fldChar w:fldCharType="begin"/>
        </w:r>
        <w:r w:rsidR="00EE1CDF">
          <w:rPr>
            <w:noProof/>
            <w:webHidden/>
          </w:rPr>
          <w:instrText xml:space="preserve"> PAGEREF _Toc415588942 \h </w:instrText>
        </w:r>
        <w:r w:rsidR="00EE1CDF">
          <w:rPr>
            <w:noProof/>
            <w:webHidden/>
          </w:rPr>
        </w:r>
        <w:r w:rsidR="00EE1CDF">
          <w:rPr>
            <w:noProof/>
            <w:webHidden/>
          </w:rPr>
          <w:fldChar w:fldCharType="separate"/>
        </w:r>
        <w:r w:rsidR="00EE1CDF">
          <w:rPr>
            <w:noProof/>
            <w:webHidden/>
          </w:rPr>
          <w:t>11</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43" w:history="1">
        <w:r w:rsidR="00EE1CDF" w:rsidRPr="005342DA">
          <w:rPr>
            <w:rStyle w:val="Collegamentoipertestuale"/>
            <w:noProof/>
          </w:rPr>
          <w:t>6.1</w:t>
        </w:r>
        <w:r w:rsidR="00EE1CDF" w:rsidRPr="005C720C">
          <w:rPr>
            <w:rFonts w:ascii="Calibri" w:hAnsi="Calibri"/>
            <w:noProof/>
            <w:sz w:val="22"/>
            <w:szCs w:val="22"/>
          </w:rPr>
          <w:tab/>
        </w:r>
        <w:r w:rsidR="00EE1CDF" w:rsidRPr="005342DA">
          <w:rPr>
            <w:rStyle w:val="Collegamentoipertestuale"/>
            <w:noProof/>
          </w:rPr>
          <w:t>Format di Attestato di prestazione energetica</w:t>
        </w:r>
        <w:r w:rsidR="00EE1CDF">
          <w:rPr>
            <w:noProof/>
            <w:webHidden/>
          </w:rPr>
          <w:tab/>
        </w:r>
        <w:r w:rsidR="00EE1CDF">
          <w:rPr>
            <w:noProof/>
            <w:webHidden/>
          </w:rPr>
          <w:fldChar w:fldCharType="begin"/>
        </w:r>
        <w:r w:rsidR="00EE1CDF">
          <w:rPr>
            <w:noProof/>
            <w:webHidden/>
          </w:rPr>
          <w:instrText xml:space="preserve"> PAGEREF _Toc415588943 \h </w:instrText>
        </w:r>
        <w:r w:rsidR="00EE1CDF">
          <w:rPr>
            <w:noProof/>
            <w:webHidden/>
          </w:rPr>
        </w:r>
        <w:r w:rsidR="00EE1CDF">
          <w:rPr>
            <w:noProof/>
            <w:webHidden/>
          </w:rPr>
          <w:fldChar w:fldCharType="separate"/>
        </w:r>
        <w:r w:rsidR="00EE1CDF">
          <w:rPr>
            <w:noProof/>
            <w:webHidden/>
          </w:rPr>
          <w:t>12</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44" w:history="1">
        <w:r w:rsidR="00EE1CDF" w:rsidRPr="005342DA">
          <w:rPr>
            <w:rStyle w:val="Collegamentoipertestuale"/>
            <w:noProof/>
          </w:rPr>
          <w:t>6.2</w:t>
        </w:r>
        <w:r w:rsidR="00EE1CDF" w:rsidRPr="005C720C">
          <w:rPr>
            <w:rFonts w:ascii="Calibri" w:hAnsi="Calibri"/>
            <w:noProof/>
            <w:sz w:val="22"/>
            <w:szCs w:val="22"/>
          </w:rPr>
          <w:tab/>
        </w:r>
        <w:r w:rsidR="00EE1CDF" w:rsidRPr="005342DA">
          <w:rPr>
            <w:rStyle w:val="Collegamentoipertestuale"/>
            <w:noProof/>
          </w:rPr>
          <w:t>Annunci commerciali</w:t>
        </w:r>
        <w:r w:rsidR="00EE1CDF">
          <w:rPr>
            <w:noProof/>
            <w:webHidden/>
          </w:rPr>
          <w:tab/>
        </w:r>
        <w:r w:rsidR="00EE1CDF">
          <w:rPr>
            <w:noProof/>
            <w:webHidden/>
          </w:rPr>
          <w:fldChar w:fldCharType="begin"/>
        </w:r>
        <w:r w:rsidR="00EE1CDF">
          <w:rPr>
            <w:noProof/>
            <w:webHidden/>
          </w:rPr>
          <w:instrText xml:space="preserve"> PAGEREF _Toc415588944 \h </w:instrText>
        </w:r>
        <w:r w:rsidR="00EE1CDF">
          <w:rPr>
            <w:noProof/>
            <w:webHidden/>
          </w:rPr>
        </w:r>
        <w:r w:rsidR="00EE1CDF">
          <w:rPr>
            <w:noProof/>
            <w:webHidden/>
          </w:rPr>
          <w:fldChar w:fldCharType="separate"/>
        </w:r>
        <w:r w:rsidR="00EE1CDF">
          <w:rPr>
            <w:noProof/>
            <w:webHidden/>
          </w:rPr>
          <w:t>13</w:t>
        </w:r>
        <w:r w:rsidR="00EE1CDF">
          <w:rPr>
            <w:noProof/>
            <w:webHidden/>
          </w:rPr>
          <w:fldChar w:fldCharType="end"/>
        </w:r>
      </w:hyperlink>
    </w:p>
    <w:p w:rsidR="00EE1CDF" w:rsidRPr="005C720C" w:rsidRDefault="005C720C">
      <w:pPr>
        <w:pStyle w:val="Sommario1"/>
        <w:rPr>
          <w:rFonts w:ascii="Calibri" w:hAnsi="Calibri"/>
          <w:noProof/>
          <w:sz w:val="22"/>
          <w:szCs w:val="22"/>
        </w:rPr>
      </w:pPr>
      <w:hyperlink w:anchor="_Toc415588945" w:history="1">
        <w:r w:rsidR="00EE1CDF" w:rsidRPr="005342DA">
          <w:rPr>
            <w:rStyle w:val="Collegamentoipertestuale"/>
            <w:noProof/>
          </w:rPr>
          <w:t>7</w:t>
        </w:r>
        <w:r w:rsidR="00EE1CDF" w:rsidRPr="005C720C">
          <w:rPr>
            <w:rFonts w:ascii="Calibri" w:hAnsi="Calibri"/>
            <w:noProof/>
            <w:sz w:val="22"/>
            <w:szCs w:val="22"/>
          </w:rPr>
          <w:tab/>
        </w:r>
        <w:r w:rsidR="00EE1CDF" w:rsidRPr="005342DA">
          <w:rPr>
            <w:rStyle w:val="Collegamentoipertestuale"/>
            <w:noProof/>
          </w:rPr>
          <w:t>Procedura di attestazione della prestazione energetica degli edifici</w:t>
        </w:r>
        <w:r w:rsidR="00EE1CDF">
          <w:rPr>
            <w:noProof/>
            <w:webHidden/>
          </w:rPr>
          <w:tab/>
        </w:r>
        <w:r w:rsidR="00EE1CDF">
          <w:rPr>
            <w:noProof/>
            <w:webHidden/>
          </w:rPr>
          <w:fldChar w:fldCharType="begin"/>
        </w:r>
        <w:r w:rsidR="00EE1CDF">
          <w:rPr>
            <w:noProof/>
            <w:webHidden/>
          </w:rPr>
          <w:instrText xml:space="preserve"> PAGEREF _Toc415588945 \h </w:instrText>
        </w:r>
        <w:r w:rsidR="00EE1CDF">
          <w:rPr>
            <w:noProof/>
            <w:webHidden/>
          </w:rPr>
        </w:r>
        <w:r w:rsidR="00EE1CDF">
          <w:rPr>
            <w:noProof/>
            <w:webHidden/>
          </w:rPr>
          <w:fldChar w:fldCharType="separate"/>
        </w:r>
        <w:r w:rsidR="00EE1CDF">
          <w:rPr>
            <w:noProof/>
            <w:webHidden/>
          </w:rPr>
          <w:t>13</w:t>
        </w:r>
        <w:r w:rsidR="00EE1CDF">
          <w:rPr>
            <w:noProof/>
            <w:webHidden/>
          </w:rPr>
          <w:fldChar w:fldCharType="end"/>
        </w:r>
      </w:hyperlink>
    </w:p>
    <w:p w:rsidR="00EE1CDF" w:rsidRPr="005C720C" w:rsidRDefault="005C720C">
      <w:pPr>
        <w:pStyle w:val="Sommario2"/>
        <w:tabs>
          <w:tab w:val="left" w:pos="880"/>
          <w:tab w:val="right" w:leader="dot" w:pos="9628"/>
        </w:tabs>
        <w:rPr>
          <w:rFonts w:ascii="Calibri" w:hAnsi="Calibri"/>
          <w:noProof/>
          <w:sz w:val="22"/>
          <w:szCs w:val="22"/>
        </w:rPr>
      </w:pPr>
      <w:hyperlink w:anchor="_Toc415588946" w:history="1">
        <w:r w:rsidR="00EE1CDF" w:rsidRPr="005342DA">
          <w:rPr>
            <w:rStyle w:val="Collegamentoipertestuale"/>
            <w:noProof/>
          </w:rPr>
          <w:t>7.1</w:t>
        </w:r>
        <w:r w:rsidR="00EE1CDF" w:rsidRPr="005C720C">
          <w:rPr>
            <w:rFonts w:ascii="Calibri" w:hAnsi="Calibri"/>
            <w:noProof/>
            <w:sz w:val="22"/>
            <w:szCs w:val="22"/>
          </w:rPr>
          <w:tab/>
        </w:r>
        <w:r w:rsidR="00EE1CDF" w:rsidRPr="005342DA">
          <w:rPr>
            <w:rStyle w:val="Collegamentoipertestuale"/>
            <w:noProof/>
          </w:rPr>
          <w:t>Modalità di svolgimento del servizio di attestazione della prestazione energetica</w:t>
        </w:r>
        <w:r w:rsidR="00EE1CDF">
          <w:rPr>
            <w:noProof/>
            <w:webHidden/>
          </w:rPr>
          <w:tab/>
        </w:r>
        <w:r w:rsidR="00EE1CDF">
          <w:rPr>
            <w:noProof/>
            <w:webHidden/>
          </w:rPr>
          <w:fldChar w:fldCharType="begin"/>
        </w:r>
        <w:r w:rsidR="00EE1CDF">
          <w:rPr>
            <w:noProof/>
            <w:webHidden/>
          </w:rPr>
          <w:instrText xml:space="preserve"> PAGEREF _Toc415588946 \h </w:instrText>
        </w:r>
        <w:r w:rsidR="00EE1CDF">
          <w:rPr>
            <w:noProof/>
            <w:webHidden/>
          </w:rPr>
        </w:r>
        <w:r w:rsidR="00EE1CDF">
          <w:rPr>
            <w:noProof/>
            <w:webHidden/>
          </w:rPr>
          <w:fldChar w:fldCharType="separate"/>
        </w:r>
        <w:r w:rsidR="00EE1CDF">
          <w:rPr>
            <w:noProof/>
            <w:webHidden/>
          </w:rPr>
          <w:t>14</w:t>
        </w:r>
        <w:r w:rsidR="00EE1CDF">
          <w:rPr>
            <w:noProof/>
            <w:webHidden/>
          </w:rPr>
          <w:fldChar w:fldCharType="end"/>
        </w:r>
      </w:hyperlink>
    </w:p>
    <w:p w:rsidR="00EE1CDF" w:rsidRPr="005C720C" w:rsidRDefault="005C720C">
      <w:pPr>
        <w:pStyle w:val="Sommario3"/>
        <w:tabs>
          <w:tab w:val="left" w:pos="1320"/>
          <w:tab w:val="right" w:leader="dot" w:pos="9628"/>
        </w:tabs>
        <w:rPr>
          <w:rFonts w:ascii="Calibri" w:hAnsi="Calibri"/>
          <w:noProof/>
          <w:sz w:val="22"/>
          <w:szCs w:val="22"/>
        </w:rPr>
      </w:pPr>
      <w:hyperlink w:anchor="_Toc415588947" w:history="1">
        <w:r w:rsidR="00EE1CDF" w:rsidRPr="005342DA">
          <w:rPr>
            <w:rStyle w:val="Collegamentoipertestuale"/>
            <w:noProof/>
          </w:rPr>
          <w:t>7.1.1</w:t>
        </w:r>
        <w:r w:rsidR="00EE1CDF" w:rsidRPr="005C720C">
          <w:rPr>
            <w:rFonts w:ascii="Calibri" w:hAnsi="Calibri"/>
            <w:noProof/>
            <w:sz w:val="22"/>
            <w:szCs w:val="22"/>
          </w:rPr>
          <w:tab/>
        </w:r>
        <w:r w:rsidR="00EE1CDF" w:rsidRPr="005342DA">
          <w:rPr>
            <w:rStyle w:val="Collegamentoipertestuale"/>
            <w:noProof/>
          </w:rPr>
          <w:t>Informativa del soggetto certificatore</w:t>
        </w:r>
        <w:r w:rsidR="00EE1CDF">
          <w:rPr>
            <w:noProof/>
            <w:webHidden/>
          </w:rPr>
          <w:tab/>
        </w:r>
        <w:r w:rsidR="00EE1CDF">
          <w:rPr>
            <w:noProof/>
            <w:webHidden/>
          </w:rPr>
          <w:fldChar w:fldCharType="begin"/>
        </w:r>
        <w:r w:rsidR="00EE1CDF">
          <w:rPr>
            <w:noProof/>
            <w:webHidden/>
          </w:rPr>
          <w:instrText xml:space="preserve"> PAGEREF _Toc415588947 \h </w:instrText>
        </w:r>
        <w:r w:rsidR="00EE1CDF">
          <w:rPr>
            <w:noProof/>
            <w:webHidden/>
          </w:rPr>
        </w:r>
        <w:r w:rsidR="00EE1CDF">
          <w:rPr>
            <w:noProof/>
            <w:webHidden/>
          </w:rPr>
          <w:fldChar w:fldCharType="separate"/>
        </w:r>
        <w:r w:rsidR="00EE1CDF">
          <w:rPr>
            <w:noProof/>
            <w:webHidden/>
          </w:rPr>
          <w:t>14</w:t>
        </w:r>
        <w:r w:rsidR="00EE1CDF">
          <w:rPr>
            <w:noProof/>
            <w:webHidden/>
          </w:rPr>
          <w:fldChar w:fldCharType="end"/>
        </w:r>
      </w:hyperlink>
    </w:p>
    <w:p w:rsidR="00EE1CDF" w:rsidRPr="005C720C" w:rsidRDefault="005C720C">
      <w:pPr>
        <w:pStyle w:val="Sommario3"/>
        <w:tabs>
          <w:tab w:val="left" w:pos="1320"/>
          <w:tab w:val="right" w:leader="dot" w:pos="9628"/>
        </w:tabs>
        <w:rPr>
          <w:rFonts w:ascii="Calibri" w:hAnsi="Calibri"/>
          <w:noProof/>
          <w:sz w:val="22"/>
          <w:szCs w:val="22"/>
        </w:rPr>
      </w:pPr>
      <w:hyperlink w:anchor="_Toc415588948" w:history="1">
        <w:r w:rsidR="00EE1CDF" w:rsidRPr="005342DA">
          <w:rPr>
            <w:rStyle w:val="Collegamentoipertestuale"/>
            <w:noProof/>
          </w:rPr>
          <w:t>7.1.2</w:t>
        </w:r>
        <w:r w:rsidR="00EE1CDF" w:rsidRPr="005C720C">
          <w:rPr>
            <w:rFonts w:ascii="Calibri" w:hAnsi="Calibri"/>
            <w:noProof/>
            <w:sz w:val="22"/>
            <w:szCs w:val="22"/>
          </w:rPr>
          <w:tab/>
        </w:r>
        <w:r w:rsidR="00EE1CDF" w:rsidRPr="005342DA">
          <w:rPr>
            <w:rStyle w:val="Collegamentoipertestuale"/>
            <w:noProof/>
          </w:rPr>
          <w:t>Incarico del soggetto certificatore</w:t>
        </w:r>
        <w:r w:rsidR="00EE1CDF">
          <w:rPr>
            <w:noProof/>
            <w:webHidden/>
          </w:rPr>
          <w:tab/>
        </w:r>
        <w:r w:rsidR="00EE1CDF">
          <w:rPr>
            <w:noProof/>
            <w:webHidden/>
          </w:rPr>
          <w:fldChar w:fldCharType="begin"/>
        </w:r>
        <w:r w:rsidR="00EE1CDF">
          <w:rPr>
            <w:noProof/>
            <w:webHidden/>
          </w:rPr>
          <w:instrText xml:space="preserve"> PAGEREF _Toc415588948 \h </w:instrText>
        </w:r>
        <w:r w:rsidR="00EE1CDF">
          <w:rPr>
            <w:noProof/>
            <w:webHidden/>
          </w:rPr>
        </w:r>
        <w:r w:rsidR="00EE1CDF">
          <w:rPr>
            <w:noProof/>
            <w:webHidden/>
          </w:rPr>
          <w:fldChar w:fldCharType="separate"/>
        </w:r>
        <w:r w:rsidR="00EE1CDF">
          <w:rPr>
            <w:noProof/>
            <w:webHidden/>
          </w:rPr>
          <w:t>15</w:t>
        </w:r>
        <w:r w:rsidR="00EE1CDF">
          <w:rPr>
            <w:noProof/>
            <w:webHidden/>
          </w:rPr>
          <w:fldChar w:fldCharType="end"/>
        </w:r>
      </w:hyperlink>
    </w:p>
    <w:p w:rsidR="00EE1CDF" w:rsidRPr="005C720C" w:rsidRDefault="005C720C">
      <w:pPr>
        <w:pStyle w:val="Sommario3"/>
        <w:tabs>
          <w:tab w:val="left" w:pos="1320"/>
          <w:tab w:val="right" w:leader="dot" w:pos="9628"/>
        </w:tabs>
        <w:rPr>
          <w:rFonts w:ascii="Calibri" w:hAnsi="Calibri"/>
          <w:noProof/>
          <w:sz w:val="22"/>
          <w:szCs w:val="22"/>
        </w:rPr>
      </w:pPr>
      <w:hyperlink w:anchor="_Toc415588949" w:history="1">
        <w:r w:rsidR="00EE1CDF" w:rsidRPr="005342DA">
          <w:rPr>
            <w:rStyle w:val="Collegamentoipertestuale"/>
            <w:noProof/>
          </w:rPr>
          <w:t>7.1.3</w:t>
        </w:r>
        <w:r w:rsidR="00EE1CDF" w:rsidRPr="005C720C">
          <w:rPr>
            <w:rFonts w:ascii="Calibri" w:hAnsi="Calibri"/>
            <w:noProof/>
            <w:sz w:val="22"/>
            <w:szCs w:val="22"/>
          </w:rPr>
          <w:tab/>
        </w:r>
        <w:r w:rsidR="00EE1CDF" w:rsidRPr="005342DA">
          <w:rPr>
            <w:rStyle w:val="Collegamentoipertestuale"/>
            <w:noProof/>
          </w:rPr>
          <w:t>Servizio di attestazione della prestazione energetica di edifici di nuova costruzione</w:t>
        </w:r>
        <w:r w:rsidR="00EE1CDF">
          <w:rPr>
            <w:noProof/>
            <w:webHidden/>
          </w:rPr>
          <w:tab/>
        </w:r>
        <w:r w:rsidR="00EE1CDF">
          <w:rPr>
            <w:noProof/>
            <w:webHidden/>
          </w:rPr>
          <w:fldChar w:fldCharType="begin"/>
        </w:r>
        <w:r w:rsidR="00EE1CDF">
          <w:rPr>
            <w:noProof/>
            <w:webHidden/>
          </w:rPr>
          <w:instrText xml:space="preserve"> PAGEREF _Toc415588949 \h </w:instrText>
        </w:r>
        <w:r w:rsidR="00EE1CDF">
          <w:rPr>
            <w:noProof/>
            <w:webHidden/>
          </w:rPr>
        </w:r>
        <w:r w:rsidR="00EE1CDF">
          <w:rPr>
            <w:noProof/>
            <w:webHidden/>
          </w:rPr>
          <w:fldChar w:fldCharType="separate"/>
        </w:r>
        <w:r w:rsidR="00EE1CDF">
          <w:rPr>
            <w:noProof/>
            <w:webHidden/>
          </w:rPr>
          <w:t>15</w:t>
        </w:r>
        <w:r w:rsidR="00EE1CDF">
          <w:rPr>
            <w:noProof/>
            <w:webHidden/>
          </w:rPr>
          <w:fldChar w:fldCharType="end"/>
        </w:r>
      </w:hyperlink>
    </w:p>
    <w:p w:rsidR="00EE1CDF" w:rsidRPr="005C720C" w:rsidRDefault="005C720C">
      <w:pPr>
        <w:pStyle w:val="Sommario3"/>
        <w:tabs>
          <w:tab w:val="left" w:pos="1320"/>
          <w:tab w:val="right" w:leader="dot" w:pos="9628"/>
        </w:tabs>
        <w:rPr>
          <w:rFonts w:ascii="Calibri" w:hAnsi="Calibri"/>
          <w:noProof/>
          <w:sz w:val="22"/>
          <w:szCs w:val="22"/>
        </w:rPr>
      </w:pPr>
      <w:hyperlink w:anchor="_Toc415588950" w:history="1">
        <w:r w:rsidR="00EE1CDF" w:rsidRPr="005342DA">
          <w:rPr>
            <w:rStyle w:val="Collegamentoipertestuale"/>
            <w:noProof/>
          </w:rPr>
          <w:t>7.1.4</w:t>
        </w:r>
        <w:r w:rsidR="00EE1CDF" w:rsidRPr="005C720C">
          <w:rPr>
            <w:rFonts w:ascii="Calibri" w:hAnsi="Calibri"/>
            <w:noProof/>
            <w:sz w:val="22"/>
            <w:szCs w:val="22"/>
          </w:rPr>
          <w:tab/>
        </w:r>
        <w:r w:rsidR="00EE1CDF" w:rsidRPr="005342DA">
          <w:rPr>
            <w:rStyle w:val="Collegamentoipertestuale"/>
            <w:noProof/>
          </w:rPr>
          <w:t>Servizio di attestazione della prestazione energetica di edifici o unità immobiliari esistenti</w:t>
        </w:r>
        <w:r w:rsidR="00EE1CDF">
          <w:rPr>
            <w:noProof/>
            <w:webHidden/>
          </w:rPr>
          <w:tab/>
        </w:r>
        <w:r w:rsidR="00EE1CDF">
          <w:rPr>
            <w:noProof/>
            <w:webHidden/>
          </w:rPr>
          <w:fldChar w:fldCharType="begin"/>
        </w:r>
        <w:r w:rsidR="00EE1CDF">
          <w:rPr>
            <w:noProof/>
            <w:webHidden/>
          </w:rPr>
          <w:instrText xml:space="preserve"> PAGEREF _Toc415588950 \h </w:instrText>
        </w:r>
        <w:r w:rsidR="00EE1CDF">
          <w:rPr>
            <w:noProof/>
            <w:webHidden/>
          </w:rPr>
        </w:r>
        <w:r w:rsidR="00EE1CDF">
          <w:rPr>
            <w:noProof/>
            <w:webHidden/>
          </w:rPr>
          <w:fldChar w:fldCharType="separate"/>
        </w:r>
        <w:r w:rsidR="00EE1CDF">
          <w:rPr>
            <w:noProof/>
            <w:webHidden/>
          </w:rPr>
          <w:t>15</w:t>
        </w:r>
        <w:r w:rsidR="00EE1CDF">
          <w:rPr>
            <w:noProof/>
            <w:webHidden/>
          </w:rPr>
          <w:fldChar w:fldCharType="end"/>
        </w:r>
      </w:hyperlink>
    </w:p>
    <w:p w:rsidR="00EE1CDF" w:rsidRPr="005C720C" w:rsidRDefault="005C720C">
      <w:pPr>
        <w:pStyle w:val="Sommario3"/>
        <w:tabs>
          <w:tab w:val="left" w:pos="1320"/>
          <w:tab w:val="right" w:leader="dot" w:pos="9628"/>
        </w:tabs>
        <w:rPr>
          <w:rFonts w:ascii="Calibri" w:hAnsi="Calibri"/>
          <w:noProof/>
          <w:sz w:val="22"/>
          <w:szCs w:val="22"/>
        </w:rPr>
      </w:pPr>
      <w:hyperlink w:anchor="_Toc415588951" w:history="1">
        <w:r w:rsidR="00EE1CDF" w:rsidRPr="005342DA">
          <w:rPr>
            <w:rStyle w:val="Collegamentoipertestuale"/>
            <w:noProof/>
          </w:rPr>
          <w:t>7.1.5</w:t>
        </w:r>
        <w:r w:rsidR="00EE1CDF" w:rsidRPr="005C720C">
          <w:rPr>
            <w:rFonts w:ascii="Calibri" w:hAnsi="Calibri"/>
            <w:noProof/>
            <w:sz w:val="22"/>
            <w:szCs w:val="22"/>
          </w:rPr>
          <w:tab/>
        </w:r>
        <w:r w:rsidR="00EE1CDF" w:rsidRPr="005342DA">
          <w:rPr>
            <w:rStyle w:val="Collegamentoipertestuale"/>
            <w:noProof/>
          </w:rPr>
          <w:t>Obbligo di registrazione dell’attestato di prestazione energetica</w:t>
        </w:r>
        <w:r w:rsidR="00EE1CDF">
          <w:rPr>
            <w:noProof/>
            <w:webHidden/>
          </w:rPr>
          <w:tab/>
        </w:r>
        <w:r w:rsidR="00EE1CDF">
          <w:rPr>
            <w:noProof/>
            <w:webHidden/>
          </w:rPr>
          <w:fldChar w:fldCharType="begin"/>
        </w:r>
        <w:r w:rsidR="00EE1CDF">
          <w:rPr>
            <w:noProof/>
            <w:webHidden/>
          </w:rPr>
          <w:instrText xml:space="preserve"> PAGEREF _Toc415588951 \h </w:instrText>
        </w:r>
        <w:r w:rsidR="00EE1CDF">
          <w:rPr>
            <w:noProof/>
            <w:webHidden/>
          </w:rPr>
        </w:r>
        <w:r w:rsidR="00EE1CDF">
          <w:rPr>
            <w:noProof/>
            <w:webHidden/>
          </w:rPr>
          <w:fldChar w:fldCharType="separate"/>
        </w:r>
        <w:r w:rsidR="00EE1CDF">
          <w:rPr>
            <w:noProof/>
            <w:webHidden/>
          </w:rPr>
          <w:t>16</w:t>
        </w:r>
        <w:r w:rsidR="00EE1CDF">
          <w:rPr>
            <w:noProof/>
            <w:webHidden/>
          </w:rPr>
          <w:fldChar w:fldCharType="end"/>
        </w:r>
      </w:hyperlink>
    </w:p>
    <w:p w:rsidR="00EE1CDF" w:rsidRPr="005C720C" w:rsidRDefault="005C720C">
      <w:pPr>
        <w:pStyle w:val="Sommario1"/>
        <w:rPr>
          <w:rFonts w:ascii="Calibri" w:hAnsi="Calibri"/>
          <w:noProof/>
          <w:sz w:val="22"/>
          <w:szCs w:val="22"/>
        </w:rPr>
      </w:pPr>
      <w:hyperlink w:anchor="_Toc415588952" w:history="1">
        <w:r w:rsidR="00EE1CDF" w:rsidRPr="005342DA">
          <w:rPr>
            <w:rStyle w:val="Collegamentoipertestuale"/>
            <w:noProof/>
          </w:rPr>
          <w:t>8</w:t>
        </w:r>
        <w:r w:rsidR="00EE1CDF" w:rsidRPr="005C720C">
          <w:rPr>
            <w:rFonts w:ascii="Calibri" w:hAnsi="Calibri"/>
            <w:noProof/>
            <w:sz w:val="22"/>
            <w:szCs w:val="22"/>
          </w:rPr>
          <w:tab/>
        </w:r>
        <w:r w:rsidR="00EE1CDF" w:rsidRPr="005342DA">
          <w:rPr>
            <w:rStyle w:val="Collegamentoipertestuale"/>
            <w:noProof/>
          </w:rPr>
          <w:t>Monitoraggio e controlli</w:t>
        </w:r>
        <w:r w:rsidR="00EE1CDF">
          <w:rPr>
            <w:noProof/>
            <w:webHidden/>
          </w:rPr>
          <w:tab/>
        </w:r>
        <w:r w:rsidR="00EE1CDF">
          <w:rPr>
            <w:noProof/>
            <w:webHidden/>
          </w:rPr>
          <w:fldChar w:fldCharType="begin"/>
        </w:r>
        <w:r w:rsidR="00EE1CDF">
          <w:rPr>
            <w:noProof/>
            <w:webHidden/>
          </w:rPr>
          <w:instrText xml:space="preserve"> PAGEREF _Toc415588952 \h </w:instrText>
        </w:r>
        <w:r w:rsidR="00EE1CDF">
          <w:rPr>
            <w:noProof/>
            <w:webHidden/>
          </w:rPr>
        </w:r>
        <w:r w:rsidR="00EE1CDF">
          <w:rPr>
            <w:noProof/>
            <w:webHidden/>
          </w:rPr>
          <w:fldChar w:fldCharType="separate"/>
        </w:r>
        <w:r w:rsidR="00EE1CDF">
          <w:rPr>
            <w:noProof/>
            <w:webHidden/>
          </w:rPr>
          <w:t>16</w:t>
        </w:r>
        <w:r w:rsidR="00EE1CDF">
          <w:rPr>
            <w:noProof/>
            <w:webHidden/>
          </w:rPr>
          <w:fldChar w:fldCharType="end"/>
        </w:r>
      </w:hyperlink>
    </w:p>
    <w:p w:rsidR="00EE1CDF" w:rsidRPr="005C720C" w:rsidRDefault="005C720C">
      <w:pPr>
        <w:pStyle w:val="Sommario3"/>
        <w:tabs>
          <w:tab w:val="left" w:pos="1320"/>
          <w:tab w:val="right" w:leader="dot" w:pos="9628"/>
        </w:tabs>
        <w:rPr>
          <w:rFonts w:ascii="Calibri" w:hAnsi="Calibri"/>
          <w:noProof/>
          <w:sz w:val="22"/>
          <w:szCs w:val="22"/>
        </w:rPr>
      </w:pPr>
      <w:hyperlink w:anchor="_Toc415588953" w:history="1">
        <w:r w:rsidR="00EE1CDF" w:rsidRPr="005342DA">
          <w:rPr>
            <w:rStyle w:val="Collegamentoipertestuale"/>
            <w:noProof/>
          </w:rPr>
          <w:t>8.1.1</w:t>
        </w:r>
        <w:r w:rsidR="00EE1CDF" w:rsidRPr="005C720C">
          <w:rPr>
            <w:rFonts w:ascii="Calibri" w:hAnsi="Calibri"/>
            <w:noProof/>
            <w:sz w:val="22"/>
            <w:szCs w:val="22"/>
          </w:rPr>
          <w:tab/>
        </w:r>
        <w:r w:rsidR="00EE1CDF" w:rsidRPr="005342DA">
          <w:rPr>
            <w:rStyle w:val="Collegamentoipertestuale"/>
            <w:noProof/>
          </w:rPr>
          <w:t>Criteri di controllo della qualità del servizio di certificazione energetica</w:t>
        </w:r>
        <w:r w:rsidR="00EE1CDF">
          <w:rPr>
            <w:noProof/>
            <w:webHidden/>
          </w:rPr>
          <w:tab/>
        </w:r>
        <w:r w:rsidR="00EE1CDF">
          <w:rPr>
            <w:noProof/>
            <w:webHidden/>
          </w:rPr>
          <w:fldChar w:fldCharType="begin"/>
        </w:r>
        <w:r w:rsidR="00EE1CDF">
          <w:rPr>
            <w:noProof/>
            <w:webHidden/>
          </w:rPr>
          <w:instrText xml:space="preserve"> PAGEREF _Toc415588953 \h </w:instrText>
        </w:r>
        <w:r w:rsidR="00EE1CDF">
          <w:rPr>
            <w:noProof/>
            <w:webHidden/>
          </w:rPr>
        </w:r>
        <w:r w:rsidR="00EE1CDF">
          <w:rPr>
            <w:noProof/>
            <w:webHidden/>
          </w:rPr>
          <w:fldChar w:fldCharType="separate"/>
        </w:r>
        <w:r w:rsidR="00EE1CDF">
          <w:rPr>
            <w:noProof/>
            <w:webHidden/>
          </w:rPr>
          <w:t>16</w:t>
        </w:r>
        <w:r w:rsidR="00EE1CDF">
          <w:rPr>
            <w:noProof/>
            <w:webHidden/>
          </w:rPr>
          <w:fldChar w:fldCharType="end"/>
        </w:r>
      </w:hyperlink>
    </w:p>
    <w:p w:rsidR="00EE1CDF" w:rsidRPr="005C720C" w:rsidRDefault="005C720C">
      <w:pPr>
        <w:pStyle w:val="Sommario3"/>
        <w:tabs>
          <w:tab w:val="left" w:pos="1320"/>
          <w:tab w:val="right" w:leader="dot" w:pos="9628"/>
        </w:tabs>
        <w:rPr>
          <w:rFonts w:ascii="Calibri" w:hAnsi="Calibri"/>
          <w:noProof/>
          <w:sz w:val="22"/>
          <w:szCs w:val="22"/>
        </w:rPr>
      </w:pPr>
      <w:hyperlink w:anchor="_Toc415588954" w:history="1">
        <w:r w:rsidR="00EE1CDF" w:rsidRPr="005342DA">
          <w:rPr>
            <w:rStyle w:val="Collegamentoipertestuale"/>
            <w:noProof/>
          </w:rPr>
          <w:t>8.1.2</w:t>
        </w:r>
        <w:r w:rsidR="00EE1CDF" w:rsidRPr="005C720C">
          <w:rPr>
            <w:rFonts w:ascii="Calibri" w:hAnsi="Calibri"/>
            <w:noProof/>
            <w:sz w:val="22"/>
            <w:szCs w:val="22"/>
          </w:rPr>
          <w:tab/>
        </w:r>
        <w:r w:rsidR="00EE1CDF" w:rsidRPr="005342DA">
          <w:rPr>
            <w:rStyle w:val="Collegamentoipertestuale"/>
            <w:noProof/>
          </w:rPr>
          <w:t>Sistema Informativo sugli Attestati di Prestazione Energetica (SIAPE)</w:t>
        </w:r>
        <w:r w:rsidR="00EE1CDF">
          <w:rPr>
            <w:noProof/>
            <w:webHidden/>
          </w:rPr>
          <w:tab/>
        </w:r>
        <w:r w:rsidR="00EE1CDF">
          <w:rPr>
            <w:noProof/>
            <w:webHidden/>
          </w:rPr>
          <w:fldChar w:fldCharType="begin"/>
        </w:r>
        <w:r w:rsidR="00EE1CDF">
          <w:rPr>
            <w:noProof/>
            <w:webHidden/>
          </w:rPr>
          <w:instrText xml:space="preserve"> PAGEREF _Toc415588954 \h </w:instrText>
        </w:r>
        <w:r w:rsidR="00EE1CDF">
          <w:rPr>
            <w:noProof/>
            <w:webHidden/>
          </w:rPr>
        </w:r>
        <w:r w:rsidR="00EE1CDF">
          <w:rPr>
            <w:noProof/>
            <w:webHidden/>
          </w:rPr>
          <w:fldChar w:fldCharType="separate"/>
        </w:r>
        <w:r w:rsidR="00EE1CDF">
          <w:rPr>
            <w:noProof/>
            <w:webHidden/>
          </w:rPr>
          <w:t>16</w:t>
        </w:r>
        <w:r w:rsidR="00EE1CDF">
          <w:rPr>
            <w:noProof/>
            <w:webHidden/>
          </w:rPr>
          <w:fldChar w:fldCharType="end"/>
        </w:r>
      </w:hyperlink>
    </w:p>
    <w:p w:rsidR="005126E6" w:rsidRDefault="008B3982" w:rsidP="005126E6">
      <w:pPr>
        <w:pStyle w:val="Titolo1"/>
        <w:numPr>
          <w:ilvl w:val="0"/>
          <w:numId w:val="0"/>
        </w:numPr>
        <w:spacing w:after="0"/>
        <w:ind w:left="431"/>
        <w:rPr>
          <w:sz w:val="20"/>
        </w:rPr>
      </w:pPr>
      <w:r w:rsidRPr="008A17A8">
        <w:rPr>
          <w:sz w:val="20"/>
        </w:rPr>
        <w:fldChar w:fldCharType="end"/>
      </w:r>
      <w:bookmarkStart w:id="0" w:name="_Toc403040333"/>
    </w:p>
    <w:p w:rsidR="005126E6" w:rsidRPr="005C720C" w:rsidRDefault="005126E6" w:rsidP="005126E6">
      <w:r w:rsidRPr="005126E6">
        <w:t>Appendice A - Casi di esclusione dall’obbligo di dotazione dell’APE</w:t>
      </w:r>
      <w:r w:rsidRPr="005126E6">
        <w:rPr>
          <w:webHidden/>
        </w:rPr>
        <w:tab/>
      </w:r>
      <w:r w:rsidRPr="005126E6">
        <w:rPr>
          <w:webHidden/>
        </w:rPr>
        <w:fldChar w:fldCharType="begin"/>
      </w:r>
      <w:r w:rsidRPr="005126E6">
        <w:rPr>
          <w:webHidden/>
        </w:rPr>
        <w:instrText xml:space="preserve"> PAGEREF _Toc415588805 \h </w:instrText>
      </w:r>
      <w:r w:rsidRPr="005126E6">
        <w:rPr>
          <w:webHidden/>
        </w:rPr>
      </w:r>
      <w:r w:rsidRPr="005126E6">
        <w:rPr>
          <w:webHidden/>
        </w:rPr>
        <w:fldChar w:fldCharType="end"/>
      </w:r>
    </w:p>
    <w:p w:rsidR="005126E6" w:rsidRPr="005C720C" w:rsidRDefault="005126E6" w:rsidP="005126E6">
      <w:r w:rsidRPr="005126E6">
        <w:t>Appendice B - Format di Attestato di Prestazione Energetica (APE)</w:t>
      </w:r>
      <w:r w:rsidRPr="005126E6">
        <w:rPr>
          <w:webHidden/>
        </w:rPr>
        <w:tab/>
      </w:r>
    </w:p>
    <w:p w:rsidR="005126E6" w:rsidRPr="005C720C" w:rsidRDefault="005126E6" w:rsidP="005126E6">
      <w:r w:rsidRPr="005126E6">
        <w:t>Appendice C - Format di indicatore per gli annunci commerciali</w:t>
      </w:r>
      <w:r w:rsidRPr="005126E6">
        <w:rPr>
          <w:webHidden/>
        </w:rPr>
        <w:tab/>
      </w:r>
    </w:p>
    <w:p w:rsidR="005126E6" w:rsidRPr="005C720C" w:rsidRDefault="005126E6" w:rsidP="005126E6">
      <w:r w:rsidRPr="005126E6">
        <w:t>Appendice D - Format di Attestato di Qualificazione Energetica</w:t>
      </w:r>
      <w:r w:rsidRPr="005126E6">
        <w:rPr>
          <w:webHidden/>
        </w:rPr>
        <w:tab/>
      </w:r>
    </w:p>
    <w:p w:rsidR="008A17A8" w:rsidRDefault="008A17A8" w:rsidP="005126E6">
      <w:pPr>
        <w:rPr>
          <w:sz w:val="22"/>
        </w:rPr>
      </w:pPr>
      <w:r w:rsidRPr="005126E6">
        <w:br w:type="page"/>
      </w:r>
    </w:p>
    <w:p w:rsidR="00BD42F1" w:rsidRPr="008A17A8" w:rsidRDefault="00BD42F1" w:rsidP="008A17A8">
      <w:pPr>
        <w:pStyle w:val="Titolo1"/>
      </w:pPr>
      <w:bookmarkStart w:id="1" w:name="_Toc415588924"/>
      <w:r w:rsidRPr="008A17A8">
        <w:t>Finalità</w:t>
      </w:r>
      <w:bookmarkEnd w:id="0"/>
      <w:r w:rsidRPr="008A17A8">
        <w:t xml:space="preserve"> </w:t>
      </w:r>
      <w:r w:rsidR="00327670" w:rsidRPr="008A17A8">
        <w:t>e campo di applicazione</w:t>
      </w:r>
      <w:bookmarkEnd w:id="1"/>
    </w:p>
    <w:p w:rsidR="00A61384" w:rsidRDefault="004F6BAB" w:rsidP="00741B9E">
      <w:pPr>
        <w:tabs>
          <w:tab w:val="left" w:pos="0"/>
        </w:tabs>
        <w:spacing w:after="120"/>
        <w:jc w:val="both"/>
      </w:pPr>
      <w:r>
        <w:t>Ai sensi dell’articolo 6, comma 12 del decreto legislativo 19 agosto 2005, n. 192 (di seguito solo decreto legislativo), le presenti linee guida definiscono i</w:t>
      </w:r>
      <w:r w:rsidR="00A61384" w:rsidRPr="0040312C">
        <w:t>l sistema di attestazione della prestazione energetica degli edifici</w:t>
      </w:r>
      <w:r w:rsidR="004E60B1">
        <w:t xml:space="preserve"> </w:t>
      </w:r>
      <w:r w:rsidR="004E60B1" w:rsidRPr="000470D4">
        <w:t>o delle unità immobiliari</w:t>
      </w:r>
      <w:r w:rsidR="00741B9E">
        <w:t xml:space="preserve"> (APE)</w:t>
      </w:r>
      <w:r w:rsidR="00A61384" w:rsidRPr="0040312C">
        <w:t>, comprendente i criteri generali, le metodologie</w:t>
      </w:r>
      <w:r w:rsidR="004C24F6">
        <w:t xml:space="preserve"> </w:t>
      </w:r>
      <w:r w:rsidR="00BA0015">
        <w:t>per il calcolo</w:t>
      </w:r>
      <w:r w:rsidR="00A61384" w:rsidRPr="0040312C">
        <w:t>,</w:t>
      </w:r>
      <w:r w:rsidR="00BA0015">
        <w:t xml:space="preserve"> la classificazione degli edifici</w:t>
      </w:r>
      <w:r w:rsidR="00BA0015" w:rsidRPr="0040312C">
        <w:t>, le procedure</w:t>
      </w:r>
      <w:r w:rsidR="00A61384" w:rsidRPr="0040312C">
        <w:t xml:space="preserve"> </w:t>
      </w:r>
      <w:r w:rsidR="00BA0015">
        <w:t>amministrative,</w:t>
      </w:r>
      <w:r w:rsidR="00A61384" w:rsidRPr="0040312C">
        <w:t xml:space="preserve"> i format, </w:t>
      </w:r>
      <w:r>
        <w:t>nonché le norme per il monitoraggio e</w:t>
      </w:r>
      <w:r w:rsidR="00BA0015">
        <w:t xml:space="preserve"> i controlli della regolarità tecnica e amministrativa</w:t>
      </w:r>
      <w:r w:rsidR="00FC5C11">
        <w:t>.</w:t>
      </w:r>
      <w:r w:rsidR="004E60B1">
        <w:t xml:space="preserve"> </w:t>
      </w:r>
      <w:r w:rsidR="004A25C6">
        <w:t>Di seguito, per brevità, al posto di “</w:t>
      </w:r>
      <w:r w:rsidR="004E60B1" w:rsidRPr="000470D4">
        <w:t>edif</w:t>
      </w:r>
      <w:r w:rsidR="00DA38F4" w:rsidRPr="000470D4">
        <w:t>ic</w:t>
      </w:r>
      <w:r w:rsidR="004A25C6">
        <w:t>i</w:t>
      </w:r>
      <w:r w:rsidR="00DA38F4" w:rsidRPr="000470D4">
        <w:t>o o unità immobiliare</w:t>
      </w:r>
      <w:r w:rsidR="004A25C6">
        <w:t>”</w:t>
      </w:r>
      <w:r w:rsidR="004E60B1" w:rsidRPr="000470D4">
        <w:t xml:space="preserve"> può essere indicato solamente </w:t>
      </w:r>
      <w:r w:rsidR="004A25C6">
        <w:t xml:space="preserve">“edificio” o </w:t>
      </w:r>
      <w:r w:rsidR="00DA38F4" w:rsidRPr="000470D4">
        <w:t>“immobile”</w:t>
      </w:r>
      <w:r w:rsidR="000470D4" w:rsidRPr="000470D4">
        <w:t>.</w:t>
      </w:r>
    </w:p>
    <w:p w:rsidR="00440940" w:rsidRDefault="004F6BAB" w:rsidP="00741B9E">
      <w:pPr>
        <w:spacing w:after="120"/>
        <w:jc w:val="both"/>
      </w:pPr>
      <w:r>
        <w:t>Il</w:t>
      </w:r>
      <w:r w:rsidR="00BD42F1" w:rsidRPr="002D262E">
        <w:t xml:space="preserve"> sistema di </w:t>
      </w:r>
      <w:r w:rsidR="00BD42F1">
        <w:t>attestazione</w:t>
      </w:r>
      <w:r w:rsidR="00741B9E">
        <w:t xml:space="preserve"> della prestazione</w:t>
      </w:r>
      <w:r w:rsidR="00BD42F1" w:rsidRPr="002D262E">
        <w:t xml:space="preserve"> energ</w:t>
      </w:r>
      <w:r w:rsidR="00463FF3">
        <w:t xml:space="preserve">etica degli </w:t>
      </w:r>
      <w:r w:rsidR="00F97BD1">
        <w:t>immobili</w:t>
      </w:r>
      <w:r>
        <w:t xml:space="preserve"> di cui alle presenti linee guida è</w:t>
      </w:r>
      <w:r w:rsidR="00463FF3">
        <w:t xml:space="preserve"> volto a favorire</w:t>
      </w:r>
      <w:r>
        <w:t>,</w:t>
      </w:r>
      <w:r w:rsidR="00463FF3" w:rsidRPr="00C9366F">
        <w:t xml:space="preserve"> </w:t>
      </w:r>
      <w:r>
        <w:t>in coerenza</w:t>
      </w:r>
      <w:r w:rsidRPr="00C9366F">
        <w:t xml:space="preserve"> con la direttiva 20</w:t>
      </w:r>
      <w:r>
        <w:t>10/3</w:t>
      </w:r>
      <w:r w:rsidRPr="00C9366F">
        <w:t xml:space="preserve">1/UE e con i principi desumibili dal </w:t>
      </w:r>
      <w:r>
        <w:t xml:space="preserve">decreto legislativo, </w:t>
      </w:r>
      <w:r w:rsidR="00463FF3">
        <w:t>una applic</w:t>
      </w:r>
      <w:r>
        <w:t>azione omogenea</w:t>
      </w:r>
      <w:r w:rsidR="00440940">
        <w:t xml:space="preserve"> su tutto il territorio nazionale</w:t>
      </w:r>
      <w:r>
        <w:t xml:space="preserve"> che consenta la valutazione e il confronto tra </w:t>
      </w:r>
      <w:r w:rsidR="00F97BD1">
        <w:t>immobili</w:t>
      </w:r>
      <w:r>
        <w:t xml:space="preserve"> da parte dell’utente finale</w:t>
      </w:r>
      <w:r w:rsidR="009E30E5">
        <w:t>.</w:t>
      </w:r>
    </w:p>
    <w:p w:rsidR="00440940" w:rsidRPr="009A256E" w:rsidRDefault="00440940" w:rsidP="00741B9E">
      <w:pPr>
        <w:spacing w:after="120"/>
        <w:jc w:val="both"/>
      </w:pPr>
      <w:r w:rsidRPr="009A256E">
        <w:t>L’</w:t>
      </w:r>
      <w:r w:rsidR="00741B9E" w:rsidRPr="009A256E">
        <w:t>APE descritto nelle</w:t>
      </w:r>
      <w:r w:rsidRPr="009A256E">
        <w:t xml:space="preserve"> presenti linee guida</w:t>
      </w:r>
      <w:r w:rsidR="00741B9E" w:rsidRPr="009A256E">
        <w:t>,</w:t>
      </w:r>
      <w:r w:rsidRPr="009A256E">
        <w:t xml:space="preserve"> costituisce uno</w:t>
      </w:r>
      <w:r w:rsidR="00BD42F1" w:rsidRPr="009A256E">
        <w:t xml:space="preserve"> strument</w:t>
      </w:r>
      <w:r w:rsidRPr="009A256E">
        <w:t>o</w:t>
      </w:r>
      <w:r w:rsidR="00C9366F" w:rsidRPr="009A256E">
        <w:t xml:space="preserve"> di chiara e</w:t>
      </w:r>
      <w:r w:rsidR="00BD42F1" w:rsidRPr="009A256E">
        <w:t xml:space="preserve"> immediata comprensione</w:t>
      </w:r>
      <w:r w:rsidRPr="009A256E">
        <w:t xml:space="preserve"> per </w:t>
      </w:r>
      <w:r w:rsidR="00BD42F1" w:rsidRPr="009A256E">
        <w:t>la valutazione</w:t>
      </w:r>
      <w:r w:rsidR="001A7AE1" w:rsidRPr="009A256E">
        <w:t xml:space="preserve">, in relazione alla prestazione energetica </w:t>
      </w:r>
      <w:r w:rsidR="00F97BD1">
        <w:t>dell’immobile</w:t>
      </w:r>
      <w:r w:rsidR="001A7AE1" w:rsidRPr="009A256E">
        <w:t>,</w:t>
      </w:r>
      <w:r w:rsidR="00BD42F1" w:rsidRPr="009A256E">
        <w:t xml:space="preserve"> della convenienza economica</w:t>
      </w:r>
      <w:r w:rsidRPr="009A256E">
        <w:t xml:space="preserve"> </w:t>
      </w:r>
      <w:r w:rsidR="001A7AE1" w:rsidRPr="009A256E">
        <w:t>a</w:t>
      </w:r>
      <w:r w:rsidRPr="009A256E">
        <w:t>ll’acquisto</w:t>
      </w:r>
      <w:r w:rsidR="001A7AE1" w:rsidRPr="009A256E">
        <w:t xml:space="preserve"> e</w:t>
      </w:r>
      <w:r w:rsidRPr="009A256E">
        <w:t xml:space="preserve"> </w:t>
      </w:r>
      <w:r w:rsidR="001A7AE1" w:rsidRPr="009A256E">
        <w:t>a</w:t>
      </w:r>
      <w:r w:rsidRPr="009A256E">
        <w:t>lla locazione</w:t>
      </w:r>
      <w:r w:rsidR="001A7AE1" w:rsidRPr="009A256E">
        <w:t>. Costituisce altresì un efficace strumento per la valutazione della convenienza</w:t>
      </w:r>
      <w:r w:rsidRPr="009A256E">
        <w:t xml:space="preserve"> </w:t>
      </w:r>
      <w:r w:rsidR="001A7AE1" w:rsidRPr="009A256E">
        <w:t>n</w:t>
      </w:r>
      <w:r w:rsidRPr="009A256E">
        <w:t>ella realizzazione di</w:t>
      </w:r>
      <w:r w:rsidR="00BD42F1" w:rsidRPr="009A256E">
        <w:t xml:space="preserve"> interventi di  riqualificazi</w:t>
      </w:r>
      <w:r w:rsidRPr="009A256E">
        <w:t xml:space="preserve">one energetica </w:t>
      </w:r>
      <w:r w:rsidR="001A7AE1" w:rsidRPr="009A256E">
        <w:t>dell’</w:t>
      </w:r>
      <w:r w:rsidR="00F97BD1">
        <w:t>immobile</w:t>
      </w:r>
      <w:r w:rsidR="001A7AE1" w:rsidRPr="009A256E">
        <w:t xml:space="preserve"> stess</w:t>
      </w:r>
      <w:r w:rsidR="004E60B1" w:rsidRPr="000470D4">
        <w:t>o</w:t>
      </w:r>
      <w:r w:rsidRPr="009A256E">
        <w:t>.</w:t>
      </w:r>
    </w:p>
    <w:p w:rsidR="00BD42F1" w:rsidRPr="00C9366F" w:rsidRDefault="00440940" w:rsidP="00741B9E">
      <w:pPr>
        <w:spacing w:after="120"/>
        <w:jc w:val="both"/>
      </w:pPr>
      <w:r>
        <w:t xml:space="preserve">Le presenti linee guida riportano </w:t>
      </w:r>
      <w:r w:rsidR="002123D9">
        <w:t>procedure</w:t>
      </w:r>
      <w:r w:rsidR="00BD42F1" w:rsidRPr="00C9366F">
        <w:t xml:space="preserve"> di calcolo della prestazione energetica utilizzabili in modo alternativo in relazione alle caratteristiche dell’</w:t>
      </w:r>
      <w:r w:rsidR="00F97BD1">
        <w:t>immobile</w:t>
      </w:r>
      <w:r w:rsidR="00BD42F1" w:rsidRPr="00C9366F">
        <w:t xml:space="preserve"> e al livello di approfondimento richiesto</w:t>
      </w:r>
      <w:r w:rsidR="0077381C">
        <w:t>,</w:t>
      </w:r>
      <w:r w:rsidR="00CF7729">
        <w:t xml:space="preserve"> al fine di minimizzare gli oneri a carico del cittadino</w:t>
      </w:r>
      <w:r>
        <w:t>.</w:t>
      </w:r>
    </w:p>
    <w:p w:rsidR="00E40B36" w:rsidRPr="000470D4" w:rsidRDefault="00327670" w:rsidP="00E40B36">
      <w:pPr>
        <w:autoSpaceDE w:val="0"/>
        <w:autoSpaceDN w:val="0"/>
        <w:adjustRightInd w:val="0"/>
        <w:spacing w:after="120"/>
        <w:jc w:val="both"/>
        <w:rPr>
          <w:bCs/>
        </w:rPr>
      </w:pPr>
      <w:r>
        <w:t>L’articolo 6 del decreto legislativo individua i casi in cui sussiste l’obbligo redazione</w:t>
      </w:r>
      <w:r w:rsidR="00741B9E">
        <w:t>, affissione o aggiornamento</w:t>
      </w:r>
      <w:r>
        <w:t xml:space="preserve"> del</w:t>
      </w:r>
      <w:r w:rsidR="00FC5C11">
        <w:t>l’</w:t>
      </w:r>
      <w:r w:rsidR="00741B9E">
        <w:t>APE,</w:t>
      </w:r>
      <w:r w:rsidR="00181532">
        <w:t xml:space="preserve"> </w:t>
      </w:r>
      <w:r w:rsidR="004A0B3F" w:rsidRPr="002A757A">
        <w:t>con le es</w:t>
      </w:r>
      <w:r w:rsidR="002463B3" w:rsidRPr="002A757A">
        <w:t>clusion</w:t>
      </w:r>
      <w:r w:rsidR="00741B9E">
        <w:t>i</w:t>
      </w:r>
      <w:r w:rsidR="002463B3">
        <w:t xml:space="preserve"> </w:t>
      </w:r>
      <w:r w:rsidR="004E60B1">
        <w:t xml:space="preserve">di cui all’Appendice A </w:t>
      </w:r>
      <w:r w:rsidR="004E60B1" w:rsidRPr="000470D4">
        <w:t>delle presenti Linee guida.</w:t>
      </w:r>
      <w:r w:rsidR="004A0B3F" w:rsidRPr="00741B9E">
        <w:t xml:space="preserve"> </w:t>
      </w:r>
      <w:r w:rsidR="00E40B36" w:rsidRPr="00E40B36">
        <w:rPr>
          <w:bCs/>
        </w:rPr>
        <w:t>Sono comunque esclusi gli edifici adibiti ad attività industriali, artigianali e assimilabili che non richiedano impianti di climatizzazione per il loro utilizzo, come, a titolo esemplificativo e non esaustivo, ricoveri e magazzini a temperatura non controllata.</w:t>
      </w:r>
    </w:p>
    <w:p w:rsidR="009C6188" w:rsidRPr="00741B9E" w:rsidRDefault="009C6188" w:rsidP="00D62C37">
      <w:pPr>
        <w:spacing w:after="120"/>
        <w:jc w:val="both"/>
      </w:pPr>
      <w:r>
        <w:t>L’APE può essere redatto per l’intero edificio o per la singola unità immobiliare a seconda delle specifiche esigenze.</w:t>
      </w:r>
    </w:p>
    <w:p w:rsidR="00813B72" w:rsidRDefault="00813B72" w:rsidP="00813B72">
      <w:pPr>
        <w:spacing w:after="120"/>
        <w:jc w:val="both"/>
      </w:pPr>
      <w:r w:rsidRPr="002D262E">
        <w:t>Nel caso di edifici esistenti nei quali coesistono porzioni di immobile adibite ad usi diversi  (</w:t>
      </w:r>
      <w:r>
        <w:t xml:space="preserve">ad esempio </w:t>
      </w:r>
      <w:r w:rsidRPr="002D262E">
        <w:t>residenziale ed altri usi)</w:t>
      </w:r>
      <w:r>
        <w:t>,</w:t>
      </w:r>
      <w:r w:rsidRPr="002D262E">
        <w:t xml:space="preserve"> qualora non fosse tecnicamente possibile trattare separatamente le diverse zone termiche, l’edificio è valutato e classificato in base alla destinazione d’uso prevalente in termini di volume riscaldato</w:t>
      </w:r>
      <w:r>
        <w:t>.</w:t>
      </w:r>
    </w:p>
    <w:p w:rsidR="002457C3" w:rsidRDefault="002457C3" w:rsidP="00C0443E">
      <w:pPr>
        <w:autoSpaceDE w:val="0"/>
        <w:autoSpaceDN w:val="0"/>
        <w:adjustRightInd w:val="0"/>
        <w:spacing w:after="120"/>
        <w:jc w:val="both"/>
        <w:rPr>
          <w:bCs/>
        </w:rPr>
      </w:pPr>
      <w:r w:rsidRPr="002457C3">
        <w:t>P</w:t>
      </w:r>
      <w:r w:rsidRPr="002457C3">
        <w:rPr>
          <w:bCs/>
        </w:rPr>
        <w:t>er gli edifici adibiti ad attività industriali</w:t>
      </w:r>
      <w:r w:rsidR="00C0443E">
        <w:rPr>
          <w:bCs/>
        </w:rPr>
        <w:t>,</w:t>
      </w:r>
      <w:r w:rsidRPr="002457C3">
        <w:rPr>
          <w:bCs/>
        </w:rPr>
        <w:t xml:space="preserve"> artigianali e assimilabili, l’obbligo di attestazione della prestazione energetica può limitarsi alle </w:t>
      </w:r>
      <w:r w:rsidR="00C721E5">
        <w:rPr>
          <w:bCs/>
        </w:rPr>
        <w:t>sole porzioni di essi adibite a</w:t>
      </w:r>
      <w:r w:rsidRPr="002457C3">
        <w:rPr>
          <w:bCs/>
        </w:rPr>
        <w:t xml:space="preserve"> uffici e assimilabili ai fini della permanenza di persone, purché scorporabili agli effetti dell'isolamento termico, sempre che le residue porzioni siano escluse dall'obbligo ai</w:t>
      </w:r>
      <w:r w:rsidR="00C0443E">
        <w:rPr>
          <w:bCs/>
        </w:rPr>
        <w:t xml:space="preserve"> sensi di quanto sopra indicato.</w:t>
      </w:r>
      <w:r w:rsidRPr="002457C3">
        <w:rPr>
          <w:bCs/>
        </w:rPr>
        <w:t xml:space="preserve"> </w:t>
      </w:r>
      <w:r w:rsidR="00C0443E">
        <w:rPr>
          <w:bCs/>
        </w:rPr>
        <w:t>L</w:t>
      </w:r>
      <w:r w:rsidRPr="002457C3">
        <w:rPr>
          <w:bCs/>
        </w:rPr>
        <w:t>'attività agricola è assimilabile ad attività industriale o artigianale.</w:t>
      </w:r>
    </w:p>
    <w:p w:rsidR="00327670" w:rsidRPr="001E08F0" w:rsidRDefault="00327670" w:rsidP="00926DB7">
      <w:pPr>
        <w:jc w:val="both"/>
        <w:rPr>
          <w:u w:val="single"/>
        </w:rPr>
      </w:pPr>
    </w:p>
    <w:p w:rsidR="00813B72" w:rsidRPr="002457C3" w:rsidRDefault="00813B72" w:rsidP="00926DB7">
      <w:pPr>
        <w:jc w:val="both"/>
      </w:pPr>
    </w:p>
    <w:p w:rsidR="006538D7" w:rsidRPr="006538D7" w:rsidRDefault="006538D7" w:rsidP="00BD42F1">
      <w:pPr>
        <w:jc w:val="both"/>
      </w:pPr>
    </w:p>
    <w:p w:rsidR="00CA0B7C" w:rsidRPr="006647D6" w:rsidRDefault="00BD42F1" w:rsidP="008D2F56">
      <w:pPr>
        <w:pStyle w:val="Titolo1"/>
      </w:pPr>
      <w:bookmarkStart w:id="2" w:name="_Toc403040335"/>
      <w:bookmarkStart w:id="3" w:name="_Toc415588925"/>
      <w:r w:rsidRPr="006647D6">
        <w:t xml:space="preserve">Prestazione energetica degli </w:t>
      </w:r>
      <w:bookmarkEnd w:id="2"/>
      <w:r w:rsidR="00F97BD1">
        <w:t>immobili</w:t>
      </w:r>
      <w:r w:rsidR="009F2D1F">
        <w:t>: aspetti generali</w:t>
      </w:r>
      <w:bookmarkEnd w:id="3"/>
    </w:p>
    <w:p w:rsidR="007C33F8" w:rsidRPr="00E00931" w:rsidRDefault="007C33F8" w:rsidP="007C33F8">
      <w:pPr>
        <w:pStyle w:val="Corpodeltesto2"/>
        <w:spacing w:after="120"/>
        <w:rPr>
          <w:b w:val="0"/>
        </w:rPr>
      </w:pPr>
      <w:r w:rsidRPr="00E00931">
        <w:rPr>
          <w:b w:val="0"/>
        </w:rPr>
        <w:t xml:space="preserve">Ai fini della attestazione, la prestazione energetica </w:t>
      </w:r>
      <w:r w:rsidR="00F97BD1">
        <w:rPr>
          <w:b w:val="0"/>
        </w:rPr>
        <w:t>dell’immobile</w:t>
      </w:r>
      <w:r w:rsidRPr="00E00931">
        <w:rPr>
          <w:b w:val="0"/>
        </w:rPr>
        <w:t xml:space="preserve"> è espressa attraverso l’indice di prestazione energetica globale non rinnovabile</w:t>
      </w:r>
      <w:r w:rsidR="004A25C6">
        <w:rPr>
          <w:b w:val="0"/>
        </w:rPr>
        <w:t xml:space="preserve"> </w:t>
      </w:r>
      <w:r w:rsidR="004A25C6" w:rsidRPr="00320D5A">
        <w:rPr>
          <w:b w:val="0"/>
        </w:rPr>
        <w:t>EP</w:t>
      </w:r>
      <w:r w:rsidR="004A25C6" w:rsidRPr="00320D5A">
        <w:rPr>
          <w:b w:val="0"/>
          <w:vertAlign w:val="subscript"/>
        </w:rPr>
        <w:t>gl,nren</w:t>
      </w:r>
      <w:r w:rsidR="004A25C6">
        <w:rPr>
          <w:b w:val="0"/>
        </w:rPr>
        <w:t xml:space="preserve"> </w:t>
      </w:r>
      <w:r w:rsidRPr="00E00931">
        <w:rPr>
          <w:b w:val="0"/>
        </w:rPr>
        <w:t xml:space="preserve"> </w:t>
      </w:r>
      <w:r w:rsidR="004A25C6">
        <w:rPr>
          <w:b w:val="0"/>
        </w:rPr>
        <w:t>,</w:t>
      </w:r>
      <w:r w:rsidR="004A25C6" w:rsidRPr="004A25C6">
        <w:rPr>
          <w:b w:val="0"/>
          <w:highlight w:val="yellow"/>
        </w:rPr>
        <w:t xml:space="preserve"> </w:t>
      </w:r>
      <w:r w:rsidR="004A25C6" w:rsidRPr="00BE5D6F">
        <w:rPr>
          <w:b w:val="0"/>
        </w:rPr>
        <w:t>definito al paragrafo 3.3, dell’Allegato 1,</w:t>
      </w:r>
      <w:r w:rsidR="004A25C6" w:rsidRPr="00BE5D6F">
        <w:rPr>
          <w:b w:val="0"/>
          <w:iCs/>
        </w:rPr>
        <w:t xml:space="preserve"> del </w:t>
      </w:r>
      <w:r w:rsidR="004A25C6" w:rsidRPr="00BE5D6F">
        <w:rPr>
          <w:b w:val="0"/>
        </w:rPr>
        <w:t xml:space="preserve">decreto </w:t>
      </w:r>
      <w:r w:rsidR="00CF2B58" w:rsidRPr="00BE5D6F">
        <w:rPr>
          <w:b w:val="0"/>
        </w:rPr>
        <w:t xml:space="preserve">sui </w:t>
      </w:r>
      <w:r w:rsidR="004A25C6" w:rsidRPr="00BE5D6F">
        <w:rPr>
          <w:b w:val="0"/>
        </w:rPr>
        <w:t>requisiti minimi</w:t>
      </w:r>
      <w:r w:rsidR="00CF2B58" w:rsidRPr="00BE5D6F">
        <w:rPr>
          <w:b w:val="0"/>
        </w:rPr>
        <w:t xml:space="preserve"> di cui all’articolo 4, comma 1 del decreto legislativo 192/2005</w:t>
      </w:r>
      <w:r w:rsidR="004A25C6" w:rsidRPr="00BE5D6F">
        <w:rPr>
          <w:b w:val="0"/>
        </w:rPr>
        <w:t xml:space="preserve"> </w:t>
      </w:r>
      <w:bookmarkStart w:id="4" w:name="_GoBack"/>
      <w:bookmarkEnd w:id="4"/>
      <w:r w:rsidR="004A25C6" w:rsidRPr="009A256E">
        <w:rPr>
          <w:highlight w:val="yellow"/>
        </w:rPr>
        <w:t>(</w:t>
      </w:r>
      <w:r w:rsidR="004A25C6">
        <w:rPr>
          <w:highlight w:val="yellow"/>
        </w:rPr>
        <w:t xml:space="preserve">N.B.: </w:t>
      </w:r>
      <w:r w:rsidR="004A25C6" w:rsidRPr="009A256E">
        <w:rPr>
          <w:highlight w:val="yellow"/>
        </w:rPr>
        <w:t>tutti i riferimenti al DM requisiti minimi andranno aggiornati quando sarà stato pubblicato)</w:t>
      </w:r>
      <w:r w:rsidR="00AB408E" w:rsidRPr="004A25C6">
        <w:rPr>
          <w:b w:val="0"/>
        </w:rPr>
        <w:t>.</w:t>
      </w:r>
    </w:p>
    <w:p w:rsidR="007C33F8" w:rsidRPr="00F76D1A" w:rsidRDefault="007C33F8" w:rsidP="009B7D2C">
      <w:pPr>
        <w:pStyle w:val="Corpodeltesto2"/>
        <w:spacing w:after="120"/>
        <w:rPr>
          <w:b w:val="0"/>
        </w:rPr>
      </w:pPr>
      <w:r w:rsidRPr="00E00931">
        <w:rPr>
          <w:b w:val="0"/>
        </w:rPr>
        <w:lastRenderedPageBreak/>
        <w:t>Tale indice tiene conto del fabbisogno di energia primaria non rinnovabile per la climatizzazione invernale ed estiva</w:t>
      </w:r>
      <w:r w:rsidR="0079314D">
        <w:rPr>
          <w:b w:val="0"/>
        </w:rPr>
        <w:t xml:space="preserve"> (</w:t>
      </w:r>
      <w:r w:rsidR="0079314D" w:rsidRPr="0079314D">
        <w:rPr>
          <w:b w:val="0"/>
          <w:iCs/>
        </w:rPr>
        <w:t>EP</w:t>
      </w:r>
      <w:r w:rsidR="0079314D" w:rsidRPr="0079314D">
        <w:rPr>
          <w:b w:val="0"/>
          <w:iCs/>
          <w:vertAlign w:val="subscript"/>
        </w:rPr>
        <w:t>H</w:t>
      </w:r>
      <w:r w:rsidR="00320D5A">
        <w:rPr>
          <w:b w:val="0"/>
          <w:iCs/>
          <w:vertAlign w:val="subscript"/>
        </w:rPr>
        <w:t>,nren</w:t>
      </w:r>
      <w:r w:rsidR="0079314D" w:rsidRPr="0079314D">
        <w:rPr>
          <w:b w:val="0"/>
          <w:iCs/>
        </w:rPr>
        <w:t xml:space="preserve"> ed EP</w:t>
      </w:r>
      <w:r w:rsidR="0079314D" w:rsidRPr="0079314D">
        <w:rPr>
          <w:b w:val="0"/>
          <w:iCs/>
          <w:vertAlign w:val="subscript"/>
        </w:rPr>
        <w:t>C</w:t>
      </w:r>
      <w:r w:rsidR="00320D5A">
        <w:rPr>
          <w:b w:val="0"/>
          <w:iCs/>
          <w:vertAlign w:val="subscript"/>
        </w:rPr>
        <w:t>,nren</w:t>
      </w:r>
      <w:r w:rsidR="0079314D" w:rsidRPr="0079314D">
        <w:rPr>
          <w:b w:val="0"/>
          <w:iCs/>
        </w:rPr>
        <w:t>)</w:t>
      </w:r>
      <w:r w:rsidRPr="00E00931">
        <w:rPr>
          <w:b w:val="0"/>
        </w:rPr>
        <w:t>, per la produzione di acqua calda sanitaria</w:t>
      </w:r>
      <w:r w:rsidR="0079314D">
        <w:rPr>
          <w:b w:val="0"/>
        </w:rPr>
        <w:t xml:space="preserve"> (</w:t>
      </w:r>
      <w:r w:rsidR="0079314D" w:rsidRPr="0079314D">
        <w:rPr>
          <w:b w:val="0"/>
          <w:iCs/>
        </w:rPr>
        <w:t>EP</w:t>
      </w:r>
      <w:r w:rsidR="0079314D" w:rsidRPr="0079314D">
        <w:rPr>
          <w:b w:val="0"/>
          <w:iCs/>
          <w:vertAlign w:val="subscript"/>
        </w:rPr>
        <w:t>W</w:t>
      </w:r>
      <w:r w:rsidR="00320D5A">
        <w:rPr>
          <w:b w:val="0"/>
          <w:iCs/>
          <w:vertAlign w:val="subscript"/>
        </w:rPr>
        <w:t>,nren</w:t>
      </w:r>
      <w:r w:rsidR="0079314D" w:rsidRPr="0079314D">
        <w:rPr>
          <w:b w:val="0"/>
          <w:iCs/>
        </w:rPr>
        <w:t>)</w:t>
      </w:r>
      <w:r w:rsidRPr="00E00931">
        <w:rPr>
          <w:b w:val="0"/>
        </w:rPr>
        <w:t xml:space="preserve">, per la </w:t>
      </w:r>
      <w:r w:rsidRPr="00F76D1A">
        <w:rPr>
          <w:b w:val="0"/>
        </w:rPr>
        <w:t>ventilazione</w:t>
      </w:r>
      <w:r w:rsidR="0079314D" w:rsidRPr="00F76D1A">
        <w:rPr>
          <w:b w:val="0"/>
        </w:rPr>
        <w:t xml:space="preserve"> (</w:t>
      </w:r>
      <w:r w:rsidR="0079314D" w:rsidRPr="00F76D1A">
        <w:rPr>
          <w:b w:val="0"/>
          <w:iCs/>
        </w:rPr>
        <w:t>EP</w:t>
      </w:r>
      <w:r w:rsidR="0079314D" w:rsidRPr="00F76D1A">
        <w:rPr>
          <w:b w:val="0"/>
          <w:iCs/>
          <w:vertAlign w:val="subscript"/>
        </w:rPr>
        <w:t>V</w:t>
      </w:r>
      <w:r w:rsidR="00320D5A">
        <w:rPr>
          <w:b w:val="0"/>
          <w:iCs/>
          <w:vertAlign w:val="subscript"/>
        </w:rPr>
        <w:t>,nren</w:t>
      </w:r>
      <w:r w:rsidR="0079314D" w:rsidRPr="00F76D1A">
        <w:rPr>
          <w:b w:val="0"/>
          <w:iCs/>
        </w:rPr>
        <w:t>)</w:t>
      </w:r>
      <w:r w:rsidRPr="00F76D1A">
        <w:rPr>
          <w:b w:val="0"/>
        </w:rPr>
        <w:t xml:space="preserve"> e, nel caso del settore non residenziale, per l’illuminazione artificiale</w:t>
      </w:r>
      <w:r w:rsidR="0079314D" w:rsidRPr="00F76D1A">
        <w:rPr>
          <w:b w:val="0"/>
        </w:rPr>
        <w:t xml:space="preserve"> (</w:t>
      </w:r>
      <w:r w:rsidR="0079314D" w:rsidRPr="00F76D1A">
        <w:rPr>
          <w:b w:val="0"/>
          <w:iCs/>
        </w:rPr>
        <w:t>EP</w:t>
      </w:r>
      <w:r w:rsidR="0079314D" w:rsidRPr="00F76D1A">
        <w:rPr>
          <w:b w:val="0"/>
          <w:iCs/>
          <w:vertAlign w:val="subscript"/>
        </w:rPr>
        <w:t>L</w:t>
      </w:r>
      <w:r w:rsidR="00320D5A">
        <w:rPr>
          <w:b w:val="0"/>
          <w:iCs/>
          <w:vertAlign w:val="subscript"/>
        </w:rPr>
        <w:t>,nren</w:t>
      </w:r>
      <w:r w:rsidR="0079314D" w:rsidRPr="00F76D1A">
        <w:rPr>
          <w:b w:val="0"/>
          <w:iCs/>
        </w:rPr>
        <w:t>)</w:t>
      </w:r>
      <w:r w:rsidR="001E08F0" w:rsidRPr="00F76D1A">
        <w:rPr>
          <w:b w:val="0"/>
          <w:iCs/>
        </w:rPr>
        <w:t xml:space="preserve"> e il trasporto di persone o cose </w:t>
      </w:r>
      <w:r w:rsidR="001E08F0" w:rsidRPr="00F76D1A">
        <w:rPr>
          <w:b w:val="0"/>
        </w:rPr>
        <w:t>(</w:t>
      </w:r>
      <w:r w:rsidR="001E08F0" w:rsidRPr="00F76D1A">
        <w:rPr>
          <w:b w:val="0"/>
          <w:iCs/>
        </w:rPr>
        <w:t>EP</w:t>
      </w:r>
      <w:r w:rsidR="00F76D1A" w:rsidRPr="00F76D1A">
        <w:rPr>
          <w:b w:val="0"/>
          <w:iCs/>
          <w:vertAlign w:val="subscript"/>
        </w:rPr>
        <w:t>T</w:t>
      </w:r>
      <w:r w:rsidR="00320D5A">
        <w:rPr>
          <w:b w:val="0"/>
          <w:iCs/>
          <w:vertAlign w:val="subscript"/>
        </w:rPr>
        <w:t>,nren</w:t>
      </w:r>
      <w:r w:rsidR="001E08F0" w:rsidRPr="00F76D1A">
        <w:rPr>
          <w:b w:val="0"/>
          <w:iCs/>
        </w:rPr>
        <w:t>)</w:t>
      </w:r>
      <w:r w:rsidRPr="00F76D1A">
        <w:rPr>
          <w:b w:val="0"/>
        </w:rPr>
        <w:t>. Pertanto esso si determina come somma dei singoli servizi energetici forniti nell’edificio in esame. L’indice è  espresso in kWh/m</w:t>
      </w:r>
      <w:r w:rsidRPr="00F76D1A">
        <w:rPr>
          <w:b w:val="0"/>
          <w:vertAlign w:val="superscript"/>
        </w:rPr>
        <w:t>2</w:t>
      </w:r>
      <w:r w:rsidRPr="00F76D1A">
        <w:rPr>
          <w:b w:val="0"/>
        </w:rPr>
        <w:t>anno</w:t>
      </w:r>
      <w:r w:rsidR="005378B2" w:rsidRPr="00F76D1A">
        <w:rPr>
          <w:b w:val="0"/>
        </w:rPr>
        <w:t xml:space="preserve"> in relazione alla</w:t>
      </w:r>
      <w:r w:rsidR="005378B2" w:rsidRPr="00F76D1A">
        <w:rPr>
          <w:b w:val="0"/>
          <w:u w:val="single"/>
        </w:rPr>
        <w:t xml:space="preserve"> </w:t>
      </w:r>
      <w:r w:rsidR="005378B2" w:rsidRPr="00F76D1A">
        <w:rPr>
          <w:b w:val="0"/>
        </w:rPr>
        <w:t xml:space="preserve">superficie </w:t>
      </w:r>
      <w:r w:rsidR="00087270" w:rsidRPr="00F76D1A">
        <w:rPr>
          <w:b w:val="0"/>
        </w:rPr>
        <w:t>utile</w:t>
      </w:r>
      <w:r w:rsidR="00A74DAA" w:rsidRPr="00F76D1A">
        <w:rPr>
          <w:b w:val="0"/>
        </w:rPr>
        <w:t xml:space="preserve"> di riferimento</w:t>
      </w:r>
      <w:r w:rsidR="00C01449">
        <w:rPr>
          <w:b w:val="0"/>
        </w:rPr>
        <w:t xml:space="preserve"> come definita all’Allegato A del decreto legislativo</w:t>
      </w:r>
      <w:r w:rsidRPr="00F76D1A">
        <w:rPr>
          <w:b w:val="0"/>
        </w:rPr>
        <w:t xml:space="preserve">. </w:t>
      </w:r>
    </w:p>
    <w:p w:rsidR="009B7D2C" w:rsidRPr="00C01449" w:rsidRDefault="009B7D2C" w:rsidP="009B7D2C">
      <w:pPr>
        <w:pStyle w:val="Corpodeltesto2"/>
        <w:spacing w:after="120"/>
        <w:rPr>
          <w:i/>
          <w:u w:val="single"/>
        </w:rPr>
      </w:pPr>
      <w:r w:rsidRPr="00C01449">
        <w:rPr>
          <w:b w:val="0"/>
          <w:bCs w:val="0"/>
        </w:rPr>
        <w:t xml:space="preserve">La determinazione dell’indice di prestazione energetica per l’illuminazione degli ambienti è obbligatoria per gli </w:t>
      </w:r>
      <w:r w:rsidR="00116781">
        <w:rPr>
          <w:b w:val="0"/>
          <w:bCs w:val="0"/>
        </w:rPr>
        <w:t>immobili</w:t>
      </w:r>
      <w:r w:rsidRPr="00C01449">
        <w:t xml:space="preserve"> </w:t>
      </w:r>
      <w:r w:rsidRPr="00C01449">
        <w:rPr>
          <w:b w:val="0"/>
        </w:rPr>
        <w:t xml:space="preserve">appartenenti alle categorie E.1, limitatamente a collegi, conventi, case di pena e caserme, E.2, E.3, E.4, E.5, E.6, e E.7, come definite </w:t>
      </w:r>
      <w:r w:rsidR="00C82ED1" w:rsidRPr="00C01449">
        <w:rPr>
          <w:b w:val="0"/>
        </w:rPr>
        <w:t>all’articolo 3 del decreto del Presidente della Repubblica 26 agosto 1993, n.412, di seguito D.P.R. 412/93</w:t>
      </w:r>
      <w:r w:rsidR="00C01449">
        <w:rPr>
          <w:b w:val="0"/>
        </w:rPr>
        <w:t>.</w:t>
      </w:r>
    </w:p>
    <w:p w:rsidR="00C82ED1" w:rsidRPr="00C01449" w:rsidRDefault="00C82ED1" w:rsidP="009B7D2C">
      <w:pPr>
        <w:pStyle w:val="Corpodeltesto2"/>
        <w:spacing w:after="120"/>
        <w:rPr>
          <w:b w:val="0"/>
        </w:rPr>
      </w:pPr>
      <w:r w:rsidRPr="00C01449">
        <w:rPr>
          <w:b w:val="0"/>
        </w:rPr>
        <w:t>La determinazione dell’indice di prestazione energetica</w:t>
      </w:r>
      <w:r w:rsidR="00A74DAA" w:rsidRPr="00C01449">
        <w:rPr>
          <w:b w:val="0"/>
        </w:rPr>
        <w:t xml:space="preserve"> per</w:t>
      </w:r>
      <w:r w:rsidRPr="00C01449">
        <w:rPr>
          <w:b w:val="0"/>
        </w:rPr>
        <w:t xml:space="preserve"> il trasporto di persone o cose è obbligatoria per gli edifici </w:t>
      </w:r>
      <w:r w:rsidRPr="009A256E">
        <w:rPr>
          <w:b w:val="0"/>
        </w:rPr>
        <w:t>appartenenti alle categorie E.1, limitatamente a collegi, conventi, case di pen</w:t>
      </w:r>
      <w:r w:rsidR="00C01449">
        <w:rPr>
          <w:b w:val="0"/>
        </w:rPr>
        <w:t>a e caserme, E.2, E.3, E.4, E.5</w:t>
      </w:r>
      <w:r w:rsidRPr="009A256E">
        <w:rPr>
          <w:b w:val="0"/>
        </w:rPr>
        <w:t xml:space="preserve"> e E.7, </w:t>
      </w:r>
      <w:r w:rsidRPr="00C01449">
        <w:rPr>
          <w:b w:val="0"/>
        </w:rPr>
        <w:t>come definite all’articolo 3  del D.P.R. 412/93</w:t>
      </w:r>
      <w:r w:rsidR="00C01449" w:rsidRPr="00C01449">
        <w:rPr>
          <w:b w:val="0"/>
        </w:rPr>
        <w:t>.</w:t>
      </w:r>
    </w:p>
    <w:p w:rsidR="007C33F8" w:rsidRPr="00E00931" w:rsidRDefault="007C33F8" w:rsidP="009B7D2C">
      <w:pPr>
        <w:pStyle w:val="Corpodeltesto2"/>
        <w:spacing w:after="120"/>
        <w:rPr>
          <w:b w:val="0"/>
          <w:bCs w:val="0"/>
        </w:rPr>
      </w:pPr>
      <w:r w:rsidRPr="00E00931">
        <w:rPr>
          <w:b w:val="0"/>
          <w:bCs w:val="0"/>
        </w:rPr>
        <w:t>L’APE pone nella massima evidenza i servizi energetici presi in considerazione per la valutazione, riportando questa in</w:t>
      </w:r>
      <w:r w:rsidR="00A74DAA">
        <w:rPr>
          <w:b w:val="0"/>
          <w:bCs w:val="0"/>
        </w:rPr>
        <w:t>formazione negli appositi spazi</w:t>
      </w:r>
      <w:r w:rsidRPr="00E00931">
        <w:rPr>
          <w:b w:val="0"/>
          <w:bCs w:val="0"/>
        </w:rPr>
        <w:t xml:space="preserve"> e nelle note</w:t>
      </w:r>
      <w:r w:rsidR="00043E61" w:rsidRPr="00E00931">
        <w:rPr>
          <w:b w:val="0"/>
          <w:bCs w:val="0"/>
        </w:rPr>
        <w:t>.</w:t>
      </w:r>
    </w:p>
    <w:p w:rsidR="00CA0B7C" w:rsidRPr="00E00931" w:rsidRDefault="008D6537" w:rsidP="009B7D2C">
      <w:pPr>
        <w:spacing w:after="120"/>
        <w:ind w:right="-79"/>
        <w:jc w:val="both"/>
      </w:pPr>
      <w:r w:rsidRPr="00E00931">
        <w:t xml:space="preserve">Per </w:t>
      </w:r>
      <w:r w:rsidR="00BF6DEE" w:rsidRPr="00E00931">
        <w:t>le finalità di cui al capitolo 1</w:t>
      </w:r>
      <w:r w:rsidR="00CA0B7C" w:rsidRPr="00E00931">
        <w:t xml:space="preserve">, si ritiene </w:t>
      </w:r>
      <w:r w:rsidR="00BF6DEE" w:rsidRPr="00E00931">
        <w:t>di fondamentale importanza</w:t>
      </w:r>
      <w:r w:rsidR="00CA0B7C" w:rsidRPr="00E00931">
        <w:t xml:space="preserve"> </w:t>
      </w:r>
      <w:r w:rsidR="00BF6DEE" w:rsidRPr="00E00931">
        <w:t>che l’APE</w:t>
      </w:r>
      <w:r w:rsidR="00CA0B7C" w:rsidRPr="00E00931">
        <w:t>,</w:t>
      </w:r>
      <w:r w:rsidR="00005A53" w:rsidRPr="00E00931">
        <w:t xml:space="preserve"> oltre </w:t>
      </w:r>
      <w:r w:rsidR="00BF6DEE" w:rsidRPr="00E00931">
        <w:t>a fornire l’indice</w:t>
      </w:r>
      <w:r w:rsidR="00CA0B7C" w:rsidRPr="00E00931">
        <w:t xml:space="preserve"> di prestazione energetica globale (</w:t>
      </w:r>
      <w:r w:rsidR="00CA0B7C" w:rsidRPr="00E00931">
        <w:rPr>
          <w:iCs/>
        </w:rPr>
        <w:t>EP</w:t>
      </w:r>
      <w:r w:rsidR="00CA0B7C" w:rsidRPr="00E00931">
        <w:rPr>
          <w:iCs/>
          <w:vertAlign w:val="subscript"/>
        </w:rPr>
        <w:t>gl</w:t>
      </w:r>
      <w:r w:rsidR="00CA0B7C" w:rsidRPr="00E00931">
        <w:rPr>
          <w:iCs/>
        </w:rPr>
        <w:t xml:space="preserve">), </w:t>
      </w:r>
      <w:r w:rsidR="00BF6DEE" w:rsidRPr="00E00931">
        <w:rPr>
          <w:iCs/>
        </w:rPr>
        <w:t xml:space="preserve">riporti </w:t>
      </w:r>
      <w:r w:rsidR="00CA0B7C" w:rsidRPr="00E00931">
        <w:rPr>
          <w:iCs/>
        </w:rPr>
        <w:t xml:space="preserve">anche </w:t>
      </w:r>
      <w:r w:rsidR="00116781">
        <w:rPr>
          <w:iCs/>
        </w:rPr>
        <w:t xml:space="preserve">informazioni sui contributi </w:t>
      </w:r>
      <w:r w:rsidR="00CA0B7C" w:rsidRPr="00E00931">
        <w:rPr>
          <w:iCs/>
        </w:rPr>
        <w:t>dei singoli servizi energetici che concorrono a determinarlo</w:t>
      </w:r>
      <w:r w:rsidR="00132E8C" w:rsidRPr="00E00931">
        <w:rPr>
          <w:iCs/>
        </w:rPr>
        <w:t xml:space="preserve"> </w:t>
      </w:r>
      <w:r w:rsidR="00132E8C" w:rsidRPr="00E00931">
        <w:t>(</w:t>
      </w:r>
      <w:r w:rsidR="00132E8C" w:rsidRPr="00E00931">
        <w:rPr>
          <w:iCs/>
        </w:rPr>
        <w:t>EP</w:t>
      </w:r>
      <w:r w:rsidR="00132E8C" w:rsidRPr="00E00931">
        <w:rPr>
          <w:iCs/>
          <w:vertAlign w:val="subscript"/>
        </w:rPr>
        <w:t>H</w:t>
      </w:r>
      <w:r w:rsidR="00132E8C" w:rsidRPr="00E00931">
        <w:rPr>
          <w:iCs/>
        </w:rPr>
        <w:t xml:space="preserve"> , EP</w:t>
      </w:r>
      <w:r w:rsidR="00132E8C" w:rsidRPr="00E00931">
        <w:rPr>
          <w:iCs/>
          <w:vertAlign w:val="subscript"/>
        </w:rPr>
        <w:t>W</w:t>
      </w:r>
      <w:r w:rsidR="00132E8C" w:rsidRPr="00E00931">
        <w:rPr>
          <w:iCs/>
        </w:rPr>
        <w:t xml:space="preserve"> , EP</w:t>
      </w:r>
      <w:r w:rsidR="00132E8C" w:rsidRPr="00E00931">
        <w:rPr>
          <w:iCs/>
          <w:vertAlign w:val="subscript"/>
        </w:rPr>
        <w:t>V</w:t>
      </w:r>
      <w:r w:rsidR="00132E8C" w:rsidRPr="00E00931">
        <w:rPr>
          <w:iCs/>
        </w:rPr>
        <w:t xml:space="preserve"> , EP</w:t>
      </w:r>
      <w:r w:rsidR="00132E8C" w:rsidRPr="00E00931">
        <w:rPr>
          <w:iCs/>
          <w:vertAlign w:val="subscript"/>
        </w:rPr>
        <w:t>C</w:t>
      </w:r>
      <w:r w:rsidR="00132E8C" w:rsidRPr="00E00931">
        <w:rPr>
          <w:iCs/>
        </w:rPr>
        <w:t>, EP</w:t>
      </w:r>
      <w:r w:rsidR="00132E8C" w:rsidRPr="00E00931">
        <w:rPr>
          <w:iCs/>
          <w:vertAlign w:val="subscript"/>
        </w:rPr>
        <w:t>L</w:t>
      </w:r>
      <w:r w:rsidR="00132E8C" w:rsidRPr="00E00931">
        <w:rPr>
          <w:iCs/>
        </w:rPr>
        <w:t>), in conformità con le</w:t>
      </w:r>
      <w:r w:rsidR="00861437" w:rsidRPr="00E00931">
        <w:rPr>
          <w:iCs/>
        </w:rPr>
        <w:t xml:space="preserve"> definizioni e</w:t>
      </w:r>
      <w:r w:rsidR="00132E8C" w:rsidRPr="00E00931">
        <w:rPr>
          <w:iCs/>
        </w:rPr>
        <w:t xml:space="preserve"> disposizioni</w:t>
      </w:r>
      <w:r w:rsidR="00EE4F66" w:rsidRPr="00E00931">
        <w:rPr>
          <w:iCs/>
        </w:rPr>
        <w:t xml:space="preserve"> del decreto legislativo</w:t>
      </w:r>
      <w:r w:rsidR="007F1953" w:rsidRPr="00E00931">
        <w:rPr>
          <w:iCs/>
        </w:rPr>
        <w:t xml:space="preserve"> </w:t>
      </w:r>
      <w:r w:rsidR="007F1953" w:rsidRPr="00E00931">
        <w:rPr>
          <w:iCs/>
          <w:highlight w:val="yellow"/>
        </w:rPr>
        <w:t>e</w:t>
      </w:r>
      <w:r w:rsidR="00861437" w:rsidRPr="00E00931">
        <w:rPr>
          <w:iCs/>
          <w:highlight w:val="yellow"/>
        </w:rPr>
        <w:t xml:space="preserve"> de</w:t>
      </w:r>
      <w:r w:rsidR="00005A53" w:rsidRPr="00E00931">
        <w:rPr>
          <w:iCs/>
          <w:highlight w:val="yellow"/>
        </w:rPr>
        <w:t xml:space="preserve">ll’Allegato 1, </w:t>
      </w:r>
      <w:r w:rsidR="00116781">
        <w:rPr>
          <w:iCs/>
          <w:highlight w:val="yellow"/>
        </w:rPr>
        <w:t>paragrafo</w:t>
      </w:r>
      <w:r w:rsidR="00005A53" w:rsidRPr="00E00931">
        <w:rPr>
          <w:iCs/>
          <w:highlight w:val="yellow"/>
        </w:rPr>
        <w:t xml:space="preserve"> </w:t>
      </w:r>
      <w:r w:rsidR="000C71E2" w:rsidRPr="00E00931">
        <w:rPr>
          <w:iCs/>
          <w:highlight w:val="yellow"/>
        </w:rPr>
        <w:t>3</w:t>
      </w:r>
      <w:r w:rsidR="00005A53" w:rsidRPr="00E00931">
        <w:rPr>
          <w:iCs/>
          <w:highlight w:val="yellow"/>
        </w:rPr>
        <w:t xml:space="preserve">.3, </w:t>
      </w:r>
      <w:r w:rsidRPr="00E00931">
        <w:rPr>
          <w:iCs/>
          <w:highlight w:val="yellow"/>
        </w:rPr>
        <w:t>del</w:t>
      </w:r>
      <w:r w:rsidR="009A27AD" w:rsidRPr="00E00931">
        <w:rPr>
          <w:iCs/>
          <w:highlight w:val="yellow"/>
        </w:rPr>
        <w:t xml:space="preserve"> </w:t>
      </w:r>
      <w:r w:rsidR="009A256E" w:rsidRPr="009A256E">
        <w:rPr>
          <w:highlight w:val="yellow"/>
        </w:rPr>
        <w:t>decreto requisiti minimi</w:t>
      </w:r>
      <w:r w:rsidR="009A27AD" w:rsidRPr="00E00931">
        <w:rPr>
          <w:iCs/>
          <w:highlight w:val="yellow"/>
        </w:rPr>
        <w:t>.</w:t>
      </w:r>
      <w:r w:rsidR="00132E8C" w:rsidRPr="00E00931">
        <w:t xml:space="preserve"> </w:t>
      </w:r>
      <w:r w:rsidR="00BF6DEE" w:rsidRPr="00E00931">
        <w:t>Tali</w:t>
      </w:r>
      <w:r w:rsidR="00132E8C" w:rsidRPr="00E00931">
        <w:t xml:space="preserve"> indici </w:t>
      </w:r>
      <w:r w:rsidR="00CA0B7C" w:rsidRPr="00E00931">
        <w:rPr>
          <w:iCs/>
        </w:rPr>
        <w:t>sono</w:t>
      </w:r>
      <w:r w:rsidR="00BF6DEE" w:rsidRPr="00E00931">
        <w:rPr>
          <w:iCs/>
        </w:rPr>
        <w:t>,</w:t>
      </w:r>
      <w:r w:rsidR="00CA0B7C" w:rsidRPr="00E00931">
        <w:rPr>
          <w:iCs/>
        </w:rPr>
        <w:t xml:space="preserve"> a loro volta</w:t>
      </w:r>
      <w:r w:rsidR="00BF6DEE" w:rsidRPr="00E00931">
        <w:rPr>
          <w:iCs/>
        </w:rPr>
        <w:t>,</w:t>
      </w:r>
      <w:r w:rsidR="00CA0B7C" w:rsidRPr="00E00931">
        <w:rPr>
          <w:iCs/>
        </w:rPr>
        <w:t xml:space="preserve"> la sintesi di diversi parametri</w:t>
      </w:r>
      <w:r w:rsidR="00132E8C" w:rsidRPr="00E00931">
        <w:rPr>
          <w:iCs/>
        </w:rPr>
        <w:t xml:space="preserve"> e caratteristiche dell’edificio e degli impianti</w:t>
      </w:r>
      <w:r w:rsidR="00CA0B7C" w:rsidRPr="00E00931">
        <w:rPr>
          <w:iCs/>
        </w:rPr>
        <w:t>. In particolare:</w:t>
      </w:r>
    </w:p>
    <w:p w:rsidR="00CA0B7C" w:rsidRPr="00E00931" w:rsidRDefault="00CA0B7C" w:rsidP="006128D2">
      <w:pPr>
        <w:numPr>
          <w:ilvl w:val="0"/>
          <w:numId w:val="7"/>
        </w:numPr>
        <w:spacing w:after="120"/>
        <w:ind w:left="284" w:right="-79" w:hanging="284"/>
        <w:jc w:val="both"/>
        <w:rPr>
          <w:iCs/>
        </w:rPr>
      </w:pPr>
      <w:r w:rsidRPr="00E00931">
        <w:rPr>
          <w:iCs/>
        </w:rPr>
        <w:t>EP</w:t>
      </w:r>
      <w:r w:rsidRPr="00E00931">
        <w:rPr>
          <w:iCs/>
          <w:vertAlign w:val="subscript"/>
        </w:rPr>
        <w:t>H</w:t>
      </w:r>
      <w:r w:rsidRPr="00E00931">
        <w:rPr>
          <w:iCs/>
        </w:rPr>
        <w:t xml:space="preserve">, indice di prestazione energetica per la climatizzazione invernale, </w:t>
      </w:r>
      <w:r w:rsidR="00BF6DEE" w:rsidRPr="00E00931">
        <w:rPr>
          <w:iCs/>
        </w:rPr>
        <w:t>deriva dall’indice de</w:t>
      </w:r>
      <w:r w:rsidRPr="00E00931">
        <w:rPr>
          <w:iCs/>
        </w:rPr>
        <w:t xml:space="preserve">lla </w:t>
      </w:r>
      <w:r w:rsidR="00BF6DEE" w:rsidRPr="00E00931">
        <w:rPr>
          <w:iCs/>
        </w:rPr>
        <w:t>capacità</w:t>
      </w:r>
      <w:r w:rsidRPr="00E00931">
        <w:rPr>
          <w:iCs/>
        </w:rPr>
        <w:t xml:space="preserve"> dell’involucro edilizio </w:t>
      </w:r>
      <w:r w:rsidR="00BF6DEE" w:rsidRPr="00E00931">
        <w:rPr>
          <w:iCs/>
        </w:rPr>
        <w:t>nel</w:t>
      </w:r>
      <w:r w:rsidRPr="00E00931">
        <w:rPr>
          <w:iCs/>
        </w:rPr>
        <w:t xml:space="preserve"> contenere il fabbisogno di energia per il riscaldamento (EP</w:t>
      </w:r>
      <w:r w:rsidRPr="00E00931">
        <w:rPr>
          <w:iCs/>
          <w:vertAlign w:val="subscript"/>
        </w:rPr>
        <w:t>H,nd</w:t>
      </w:r>
      <w:r w:rsidRPr="00E00931">
        <w:rPr>
          <w:iCs/>
        </w:rPr>
        <w:t>: indice di prestazione termica utile per la climatizzazione invernale dell’edificio) e dal rendimento dell’impianto di riscaldamento (</w:t>
      </w:r>
      <w:r w:rsidRPr="006659C7">
        <w:sym w:font="Symbol" w:char="F068"/>
      </w:r>
      <w:r w:rsidRPr="00E00931">
        <w:rPr>
          <w:vertAlign w:val="subscript"/>
        </w:rPr>
        <w:t>H</w:t>
      </w:r>
      <w:r w:rsidRPr="00E00931">
        <w:rPr>
          <w:iCs/>
        </w:rPr>
        <w:t>: rendimento medio stagionale dell’impianto di riscaldamento)</w:t>
      </w:r>
      <w:r w:rsidR="00BF6DEE" w:rsidRPr="00E00931">
        <w:rPr>
          <w:iCs/>
        </w:rPr>
        <w:t>;</w:t>
      </w:r>
    </w:p>
    <w:p w:rsidR="00CA0B7C" w:rsidRPr="00E00931" w:rsidRDefault="00CA0B7C" w:rsidP="006128D2">
      <w:pPr>
        <w:numPr>
          <w:ilvl w:val="0"/>
          <w:numId w:val="7"/>
        </w:numPr>
        <w:spacing w:after="120"/>
        <w:ind w:left="284" w:right="-79" w:hanging="284"/>
        <w:jc w:val="both"/>
        <w:rPr>
          <w:iCs/>
        </w:rPr>
      </w:pPr>
      <w:r w:rsidRPr="00E00931">
        <w:rPr>
          <w:iCs/>
        </w:rPr>
        <w:t>EP</w:t>
      </w:r>
      <w:r w:rsidRPr="00E00931">
        <w:rPr>
          <w:iCs/>
          <w:vertAlign w:val="subscript"/>
        </w:rPr>
        <w:t>C</w:t>
      </w:r>
      <w:r w:rsidRPr="00E00931">
        <w:rPr>
          <w:iCs/>
        </w:rPr>
        <w:t xml:space="preserve">,  indice di prestazione energetica per la climatizzazione estiva, </w:t>
      </w:r>
      <w:r w:rsidR="00BF6DEE" w:rsidRPr="00E00931">
        <w:rPr>
          <w:iCs/>
        </w:rPr>
        <w:t>deriva dall’indice della capacità</w:t>
      </w:r>
      <w:r w:rsidRPr="00E00931">
        <w:rPr>
          <w:iCs/>
        </w:rPr>
        <w:t xml:space="preserve"> dell’involucro edilizio </w:t>
      </w:r>
      <w:r w:rsidR="00BF6DEE" w:rsidRPr="00E00931">
        <w:rPr>
          <w:iCs/>
        </w:rPr>
        <w:t>nel</w:t>
      </w:r>
      <w:r w:rsidRPr="00E00931">
        <w:rPr>
          <w:iCs/>
        </w:rPr>
        <w:t xml:space="preserve"> contenere il fabbisogno di energia per il raffrescamento (EP</w:t>
      </w:r>
      <w:r w:rsidRPr="00E00931">
        <w:rPr>
          <w:iCs/>
          <w:vertAlign w:val="subscript"/>
        </w:rPr>
        <w:t>C,nd</w:t>
      </w:r>
      <w:r w:rsidRPr="00E00931">
        <w:rPr>
          <w:iCs/>
        </w:rPr>
        <w:t>: indice di prestazione termica utile per la climatizzazione estiva dell’edificio) e dal rendimento dell’impianto di raffrescamento (</w:t>
      </w:r>
      <w:r w:rsidRPr="00E00931">
        <w:sym w:font="Symbol" w:char="F068"/>
      </w:r>
      <w:r w:rsidRPr="00E00931">
        <w:rPr>
          <w:vertAlign w:val="subscript"/>
        </w:rPr>
        <w:t>C</w:t>
      </w:r>
      <w:r w:rsidRPr="00E00931">
        <w:rPr>
          <w:iCs/>
        </w:rPr>
        <w:t>: rendimento medio stagionale dell’impianto di raffrescamento).</w:t>
      </w:r>
    </w:p>
    <w:p w:rsidR="00BF6DEE" w:rsidRPr="00E00931" w:rsidRDefault="00CA0B7C" w:rsidP="00BF6DEE">
      <w:pPr>
        <w:spacing w:after="120"/>
        <w:ind w:right="-82"/>
        <w:jc w:val="both"/>
        <w:rPr>
          <w:iCs/>
        </w:rPr>
      </w:pPr>
      <w:r w:rsidRPr="00E00931">
        <w:rPr>
          <w:iCs/>
        </w:rPr>
        <w:t xml:space="preserve">E’ evidente che in entrambe le situazioni, </w:t>
      </w:r>
      <w:r w:rsidR="003D00A2" w:rsidRPr="00C01449">
        <w:rPr>
          <w:iCs/>
        </w:rPr>
        <w:t>climatizzazione</w:t>
      </w:r>
      <w:r w:rsidR="003D00A2">
        <w:rPr>
          <w:iCs/>
        </w:rPr>
        <w:t xml:space="preserve"> </w:t>
      </w:r>
      <w:r w:rsidRPr="00E00931">
        <w:rPr>
          <w:iCs/>
        </w:rPr>
        <w:t xml:space="preserve">invernale ed estiva, lo stesso indice di prestazione EP si può raggiungere con diverse combinazioni </w:t>
      </w:r>
      <w:r w:rsidR="006659C7">
        <w:rPr>
          <w:iCs/>
        </w:rPr>
        <w:t>del fabbisogno</w:t>
      </w:r>
      <w:r w:rsidR="00BF6DEE" w:rsidRPr="00E00931">
        <w:rPr>
          <w:iCs/>
        </w:rPr>
        <w:t xml:space="preserve"> </w:t>
      </w:r>
      <w:r w:rsidRPr="00E00931">
        <w:rPr>
          <w:iCs/>
        </w:rPr>
        <w:t>EP</w:t>
      </w:r>
      <w:r w:rsidRPr="00E00931">
        <w:rPr>
          <w:iCs/>
          <w:vertAlign w:val="subscript"/>
        </w:rPr>
        <w:t>nd</w:t>
      </w:r>
      <w:r w:rsidR="00BF6DEE" w:rsidRPr="00E00931">
        <w:rPr>
          <w:iCs/>
        </w:rPr>
        <w:t xml:space="preserve"> e</w:t>
      </w:r>
      <w:r w:rsidR="006659C7">
        <w:rPr>
          <w:iCs/>
        </w:rPr>
        <w:t xml:space="preserve"> dell’efficienza</w:t>
      </w:r>
      <w:r w:rsidR="00BF6DEE" w:rsidRPr="00E00931">
        <w:rPr>
          <w:iCs/>
        </w:rPr>
        <w:t xml:space="preserve"> dell’impianto </w:t>
      </w:r>
      <w:r w:rsidRPr="00E00931">
        <w:sym w:font="Symbol" w:char="F068"/>
      </w:r>
      <w:r w:rsidRPr="00E00931">
        <w:rPr>
          <w:iCs/>
        </w:rPr>
        <w:t xml:space="preserve">. </w:t>
      </w:r>
    </w:p>
    <w:p w:rsidR="00CA0B7C" w:rsidRPr="00E00931" w:rsidRDefault="00132E8C" w:rsidP="00BF6DEE">
      <w:pPr>
        <w:spacing w:after="120"/>
        <w:ind w:right="-82"/>
        <w:jc w:val="both"/>
        <w:rPr>
          <w:iCs/>
        </w:rPr>
      </w:pPr>
      <w:r w:rsidRPr="00E00931">
        <w:rPr>
          <w:iCs/>
        </w:rPr>
        <w:t>Per il cittadino, proprietario o conduttore dell’</w:t>
      </w:r>
      <w:r w:rsidR="00116781">
        <w:rPr>
          <w:iCs/>
        </w:rPr>
        <w:t>immobile</w:t>
      </w:r>
      <w:r w:rsidRPr="00E00931">
        <w:rPr>
          <w:iCs/>
        </w:rPr>
        <w:t xml:space="preserve">, </w:t>
      </w:r>
      <w:r w:rsidR="00BF6DEE" w:rsidRPr="00E00931">
        <w:rPr>
          <w:iCs/>
        </w:rPr>
        <w:t>è</w:t>
      </w:r>
      <w:r w:rsidR="00CA0B7C" w:rsidRPr="00E00931">
        <w:rPr>
          <w:iCs/>
        </w:rPr>
        <w:t xml:space="preserve"> importante</w:t>
      </w:r>
      <w:r w:rsidR="00005A53" w:rsidRPr="00E00931">
        <w:rPr>
          <w:iCs/>
        </w:rPr>
        <w:t xml:space="preserve"> </w:t>
      </w:r>
      <w:r w:rsidR="00BF6DEE" w:rsidRPr="00E00931">
        <w:rPr>
          <w:iCs/>
        </w:rPr>
        <w:t>disporre di</w:t>
      </w:r>
      <w:r w:rsidRPr="00E00931">
        <w:rPr>
          <w:iCs/>
        </w:rPr>
        <w:t xml:space="preserve"> queste informazioni </w:t>
      </w:r>
      <w:r w:rsidR="00BF6DEE" w:rsidRPr="00E00931">
        <w:rPr>
          <w:iCs/>
        </w:rPr>
        <w:t xml:space="preserve">al fine di conoscere </w:t>
      </w:r>
      <w:r w:rsidR="00DC28A7" w:rsidRPr="00E00931">
        <w:rPr>
          <w:iCs/>
        </w:rPr>
        <w:t xml:space="preserve">come la qualità dell’involucro edilizio e degli impianti contribuiscono al raggiungimento del livello di prestazione globale al fine di </w:t>
      </w:r>
      <w:r w:rsidR="00005A53" w:rsidRPr="00E00931">
        <w:rPr>
          <w:iCs/>
        </w:rPr>
        <w:t>poter mettere</w:t>
      </w:r>
      <w:r w:rsidR="00CA0B7C" w:rsidRPr="00E00931">
        <w:rPr>
          <w:iCs/>
        </w:rPr>
        <w:t xml:space="preserve"> “a fuoco”  le </w:t>
      </w:r>
      <w:r w:rsidR="00EE4F66" w:rsidRPr="00E00931">
        <w:rPr>
          <w:iCs/>
        </w:rPr>
        <w:t>più significative</w:t>
      </w:r>
      <w:r w:rsidR="00CA0B7C" w:rsidRPr="00E00931">
        <w:rPr>
          <w:iCs/>
        </w:rPr>
        <w:t xml:space="preserve"> carenze energetiche dell’</w:t>
      </w:r>
      <w:r w:rsidR="00116781">
        <w:rPr>
          <w:iCs/>
        </w:rPr>
        <w:t>immobile</w:t>
      </w:r>
      <w:r w:rsidR="00CA0B7C" w:rsidRPr="00E00931">
        <w:rPr>
          <w:iCs/>
        </w:rPr>
        <w:t xml:space="preserve"> e orientare le priorità di intervento.</w:t>
      </w:r>
    </w:p>
    <w:p w:rsidR="006245EF" w:rsidRDefault="00DC28A7" w:rsidP="00BF6DEE">
      <w:pPr>
        <w:spacing w:after="120"/>
        <w:ind w:right="-82"/>
        <w:jc w:val="both"/>
        <w:rPr>
          <w:iCs/>
        </w:rPr>
      </w:pPr>
      <w:r w:rsidRPr="00E00931">
        <w:rPr>
          <w:iCs/>
        </w:rPr>
        <w:t>Poiché n</w:t>
      </w:r>
      <w:r w:rsidR="00AD11DF" w:rsidRPr="00E00931">
        <w:rPr>
          <w:iCs/>
        </w:rPr>
        <w:t xml:space="preserve">ella </w:t>
      </w:r>
      <w:r w:rsidRPr="00E00931">
        <w:rPr>
          <w:iCs/>
        </w:rPr>
        <w:t>grande maggioranza degli edifici esistenti,</w:t>
      </w:r>
      <w:r w:rsidR="00AD11DF" w:rsidRPr="00E00931">
        <w:rPr>
          <w:iCs/>
        </w:rPr>
        <w:t xml:space="preserve"> </w:t>
      </w:r>
      <w:r w:rsidRPr="00E00931">
        <w:rPr>
          <w:iCs/>
        </w:rPr>
        <w:t xml:space="preserve">a causa dei maggiori costi e difficoltà di intervento rispetto agli impianti tecnici, </w:t>
      </w:r>
      <w:r w:rsidR="00AD11DF" w:rsidRPr="00E00931">
        <w:rPr>
          <w:iCs/>
        </w:rPr>
        <w:t>le</w:t>
      </w:r>
      <w:r w:rsidR="00CA0B7C" w:rsidRPr="00E00931">
        <w:rPr>
          <w:iCs/>
        </w:rPr>
        <w:t xml:space="preserve"> criticità si presentano </w:t>
      </w:r>
      <w:r w:rsidRPr="00E00931">
        <w:rPr>
          <w:iCs/>
        </w:rPr>
        <w:t>in riferimento al</w:t>
      </w:r>
      <w:r w:rsidR="00CA0B7C" w:rsidRPr="00E00931">
        <w:rPr>
          <w:iCs/>
        </w:rPr>
        <w:t>l’involucro edilizio</w:t>
      </w:r>
      <w:r w:rsidRPr="00E00931">
        <w:rPr>
          <w:iCs/>
        </w:rPr>
        <w:t>, l’APE di cui alle presenti linee guida dedica particolare attenzione alla prestazione energetica di tale elemento</w:t>
      </w:r>
      <w:r w:rsidR="00CA0B7C" w:rsidRPr="00E00931">
        <w:rPr>
          <w:iCs/>
        </w:rPr>
        <w:t xml:space="preserve">. </w:t>
      </w:r>
    </w:p>
    <w:p w:rsidR="006245EF" w:rsidRDefault="006245EF" w:rsidP="00BF6DEE">
      <w:pPr>
        <w:spacing w:after="120"/>
        <w:ind w:right="-82"/>
        <w:jc w:val="both"/>
        <w:rPr>
          <w:iCs/>
        </w:rPr>
      </w:pPr>
    </w:p>
    <w:p w:rsidR="00CA0B7C" w:rsidRPr="00E00931" w:rsidRDefault="006245EF" w:rsidP="006245EF">
      <w:pPr>
        <w:pStyle w:val="Titolo2"/>
      </w:pPr>
      <w:bookmarkStart w:id="5" w:name="_Toc415588926"/>
      <w:r>
        <w:t>Prestazione energetica e servizi energetici</w:t>
      </w:r>
      <w:bookmarkEnd w:id="5"/>
      <w:r w:rsidR="00132E8C" w:rsidRPr="00E00931">
        <w:t xml:space="preserve"> </w:t>
      </w:r>
    </w:p>
    <w:p w:rsidR="006647D6" w:rsidRPr="009A256E" w:rsidRDefault="006245EF" w:rsidP="006245EF">
      <w:pPr>
        <w:spacing w:after="120"/>
        <w:ind w:right="-82"/>
        <w:jc w:val="both"/>
        <w:rPr>
          <w:iCs/>
        </w:rPr>
      </w:pPr>
      <w:r w:rsidRPr="009A256E">
        <w:rPr>
          <w:iCs/>
        </w:rPr>
        <w:t>I servizi energetici presi in considerazione per il calcolo della prestazione energetica dell’</w:t>
      </w:r>
      <w:r w:rsidR="00A023F4">
        <w:rPr>
          <w:iCs/>
        </w:rPr>
        <w:t>immobile</w:t>
      </w:r>
      <w:r w:rsidRPr="009A256E">
        <w:rPr>
          <w:iCs/>
        </w:rPr>
        <w:t xml:space="preserve"> sono la climatizzazione invernale, la climatizzazione estiva, la produzione di acqua calda sanitaria, la </w:t>
      </w:r>
      <w:r w:rsidRPr="009A256E">
        <w:rPr>
          <w:iCs/>
        </w:rPr>
        <w:lastRenderedPageBreak/>
        <w:t xml:space="preserve">ventilazione meccanica e, per </w:t>
      </w:r>
      <w:r w:rsidR="00DA09EE" w:rsidRPr="00C01449">
        <w:rPr>
          <w:iCs/>
        </w:rPr>
        <w:t>le tipologie di edificio specificate al paragrafo 2</w:t>
      </w:r>
      <w:r w:rsidR="00DA09EE">
        <w:rPr>
          <w:iCs/>
        </w:rPr>
        <w:t xml:space="preserve">, l’illuminazione </w:t>
      </w:r>
      <w:r w:rsidR="00DA09EE" w:rsidRPr="00C01449">
        <w:rPr>
          <w:iCs/>
        </w:rPr>
        <w:t>e il trasporto di persone o cose</w:t>
      </w:r>
      <w:r w:rsidR="00DA09EE">
        <w:rPr>
          <w:iCs/>
        </w:rPr>
        <w:t>.</w:t>
      </w:r>
    </w:p>
    <w:p w:rsidR="006245EF" w:rsidRPr="009A256E" w:rsidRDefault="006245EF" w:rsidP="006245EF">
      <w:pPr>
        <w:spacing w:after="120"/>
        <w:ind w:right="-82"/>
        <w:jc w:val="both"/>
        <w:rPr>
          <w:iCs/>
        </w:rPr>
      </w:pPr>
      <w:r w:rsidRPr="009A256E">
        <w:rPr>
          <w:iCs/>
        </w:rPr>
        <w:t>Il calcolo della prestazione energetica si basa sui servizi effettivamente presenti nell’edificio in oggetto, fatti salvi gli impianti di climatizzazione invernale e</w:t>
      </w:r>
      <w:r w:rsidR="005F367C" w:rsidRPr="009A256E">
        <w:rPr>
          <w:iCs/>
        </w:rPr>
        <w:t>, nel solo settore residenziale,</w:t>
      </w:r>
      <w:r w:rsidRPr="009A256E">
        <w:rPr>
          <w:iCs/>
        </w:rPr>
        <w:t xml:space="preserve"> di produzione di acqua calda sanitaria che si considerano sempre presenti. </w:t>
      </w:r>
    </w:p>
    <w:p w:rsidR="006245EF" w:rsidRPr="009A256E" w:rsidRDefault="006245EF" w:rsidP="006245EF">
      <w:pPr>
        <w:spacing w:after="120"/>
        <w:ind w:right="-82"/>
        <w:jc w:val="both"/>
        <w:rPr>
          <w:iCs/>
        </w:rPr>
      </w:pPr>
      <w:r w:rsidRPr="009A256E">
        <w:rPr>
          <w:iCs/>
        </w:rPr>
        <w:t xml:space="preserve">Nel caso di loro assenza infatti, si procederà a simulare tali impianti in maniera virtuale, considerando che siano presenti gli impianti standard di cui alla </w:t>
      </w:r>
      <w:r w:rsidR="00A91149">
        <w:rPr>
          <w:iCs/>
        </w:rPr>
        <w:t>T</w:t>
      </w:r>
      <w:r w:rsidRPr="009A256E">
        <w:rPr>
          <w:iCs/>
        </w:rPr>
        <w:t xml:space="preserve">abella </w:t>
      </w:r>
      <w:r w:rsidR="00A91149">
        <w:rPr>
          <w:iCs/>
        </w:rPr>
        <w:t>1</w:t>
      </w:r>
      <w:r w:rsidRPr="009A256E">
        <w:rPr>
          <w:iCs/>
        </w:rPr>
        <w:t xml:space="preserve"> del paragrafo 5.1 con le caratteristiche ivi indicate.</w:t>
      </w:r>
    </w:p>
    <w:p w:rsidR="009A256E" w:rsidRPr="00E00931" w:rsidRDefault="00087270" w:rsidP="00BF6DEE">
      <w:pPr>
        <w:pStyle w:val="Corpodeltesto2"/>
        <w:tabs>
          <w:tab w:val="left" w:pos="1080"/>
        </w:tabs>
        <w:spacing w:after="120"/>
        <w:rPr>
          <w:b w:val="0"/>
          <w:bCs w:val="0"/>
        </w:rPr>
      </w:pPr>
      <w:r>
        <w:rPr>
          <w:b w:val="0"/>
          <w:bCs w:val="0"/>
        </w:rPr>
        <w:t xml:space="preserve">   </w:t>
      </w:r>
    </w:p>
    <w:p w:rsidR="006647D6" w:rsidRPr="006647D6" w:rsidRDefault="0033436F" w:rsidP="008D2F56">
      <w:pPr>
        <w:pStyle w:val="Titolo1"/>
      </w:pPr>
      <w:bookmarkStart w:id="6" w:name="_Toc403040336"/>
      <w:bookmarkStart w:id="7" w:name="_Toc415588927"/>
      <w:r>
        <w:t>Procedure</w:t>
      </w:r>
      <w:r w:rsidR="006647D6" w:rsidRPr="006647D6">
        <w:t xml:space="preserve"> per la determinazione della prestazione energetica degli </w:t>
      </w:r>
      <w:bookmarkEnd w:id="6"/>
      <w:r w:rsidR="004A25C6">
        <w:t>immobili</w:t>
      </w:r>
      <w:bookmarkEnd w:id="7"/>
    </w:p>
    <w:p w:rsidR="0033436F" w:rsidRPr="00A64489" w:rsidRDefault="0033436F" w:rsidP="0033436F">
      <w:pPr>
        <w:spacing w:after="120"/>
        <w:jc w:val="both"/>
      </w:pPr>
      <w:r w:rsidRPr="00A64489">
        <w:t>Ai fini della determinazione della prestazione energetica si distingue tra “</w:t>
      </w:r>
      <w:r>
        <w:t>procedura</w:t>
      </w:r>
      <w:r w:rsidRPr="00A64489">
        <w:t>” e “metodo” di calcolo.</w:t>
      </w:r>
      <w:r>
        <w:t xml:space="preserve"> </w:t>
      </w:r>
    </w:p>
    <w:p w:rsidR="0033436F" w:rsidRPr="00A64489" w:rsidRDefault="0033436F" w:rsidP="0033436F">
      <w:pPr>
        <w:spacing w:after="120"/>
        <w:jc w:val="both"/>
      </w:pPr>
      <w:r w:rsidRPr="00A64489">
        <w:t xml:space="preserve">Le </w:t>
      </w:r>
      <w:r>
        <w:t>procedure</w:t>
      </w:r>
      <w:r w:rsidRPr="00A64489">
        <w:t xml:space="preserve"> di determinazione della prestazione energetica di cui al seguente p</w:t>
      </w:r>
      <w:r>
        <w:t>aragrafo</w:t>
      </w:r>
      <w:r w:rsidRPr="00A64489">
        <w:t xml:space="preserve"> </w:t>
      </w:r>
      <w:r>
        <w:t>3</w:t>
      </w:r>
      <w:r w:rsidRPr="00A64489">
        <w:t>.1</w:t>
      </w:r>
      <w:r>
        <w:t>,</w:t>
      </w:r>
      <w:r w:rsidRPr="00A64489">
        <w:t xml:space="preserve"> contemplano le attività di reperimento e di scelta dei dati di ingresso, di applicazione del corretto metodo di calcolo, di espressione degli indici di prestazione energetica in termini di energia primaria, e di individuazione degli interventi di miglioramento dell’efficienza energetica.</w:t>
      </w:r>
    </w:p>
    <w:p w:rsidR="0033436F" w:rsidRDefault="0033436F" w:rsidP="0033436F">
      <w:pPr>
        <w:spacing w:after="120"/>
        <w:jc w:val="both"/>
      </w:pPr>
      <w:r w:rsidRPr="00CB7F09">
        <w:t xml:space="preserve">I metodi di calcolo di cui al successivo </w:t>
      </w:r>
      <w:r w:rsidR="00CB7F09" w:rsidRPr="00CB7F09">
        <w:t>capitolo</w:t>
      </w:r>
      <w:r w:rsidRPr="00CB7F09">
        <w:t xml:space="preserve"> </w:t>
      </w:r>
      <w:r w:rsidR="00FD14AA">
        <w:t>4</w:t>
      </w:r>
      <w:r w:rsidRPr="00CB7F09">
        <w:t xml:space="preserve"> sono gli algoritmi, stabiliti dalle norme tecniche di riferimento</w:t>
      </w:r>
      <w:r w:rsidR="00CB7F09" w:rsidRPr="00CB7F09">
        <w:t>,</w:t>
      </w:r>
      <w:r w:rsidRPr="00CB7F09">
        <w:t xml:space="preserve"> utilizza</w:t>
      </w:r>
      <w:r w:rsidR="00CB7F09" w:rsidRPr="00CB7F09">
        <w:t>ti</w:t>
      </w:r>
      <w:r w:rsidRPr="00CB7F09">
        <w:t xml:space="preserve"> per calcolare il </w:t>
      </w:r>
      <w:r w:rsidR="00007973" w:rsidRPr="007610B6">
        <w:t xml:space="preserve">gli indicatori numerici di prestazione energetica richiesti, </w:t>
      </w:r>
      <w:r w:rsidRPr="00CB7F09">
        <w:t>a partire dagli opportuni dati di ingresso.</w:t>
      </w:r>
      <w:r>
        <w:t xml:space="preserve"> </w:t>
      </w:r>
    </w:p>
    <w:p w:rsidR="006647D6" w:rsidRPr="00A64489" w:rsidRDefault="006647D6" w:rsidP="0033436F">
      <w:pPr>
        <w:spacing w:after="120"/>
        <w:jc w:val="both"/>
      </w:pPr>
      <w:r w:rsidRPr="00A64489">
        <w:t xml:space="preserve">La </w:t>
      </w:r>
      <w:r>
        <w:t xml:space="preserve">disponibilità </w:t>
      </w:r>
      <w:r w:rsidRPr="00A64489">
        <w:t xml:space="preserve">di </w:t>
      </w:r>
      <w:r w:rsidR="0033436F">
        <w:t>procedure</w:t>
      </w:r>
      <w:r w:rsidR="0073709F">
        <w:t xml:space="preserve"> e metodi di calcolo</w:t>
      </w:r>
      <w:r w:rsidRPr="00A64489">
        <w:t xml:space="preserve"> </w:t>
      </w:r>
      <w:r w:rsidR="0073709F">
        <w:t>standardizzati</w:t>
      </w:r>
      <w:r w:rsidRPr="00A64489">
        <w:t xml:space="preserve"> per la determinazione della prestazione energetica degli </w:t>
      </w:r>
      <w:r w:rsidR="004A25C6">
        <w:t>immobili</w:t>
      </w:r>
      <w:r w:rsidR="0073709F">
        <w:t xml:space="preserve"> sul territorio nazionale favorisce</w:t>
      </w:r>
      <w:r w:rsidRPr="00A64489">
        <w:t>:</w:t>
      </w:r>
    </w:p>
    <w:p w:rsidR="006647D6" w:rsidRPr="0033436F" w:rsidRDefault="006647D6" w:rsidP="006128D2">
      <w:pPr>
        <w:numPr>
          <w:ilvl w:val="0"/>
          <w:numId w:val="7"/>
        </w:numPr>
        <w:spacing w:after="120"/>
        <w:ind w:left="284" w:right="-79" w:hanging="284"/>
        <w:jc w:val="both"/>
        <w:rPr>
          <w:iCs/>
        </w:rPr>
      </w:pPr>
      <w:r w:rsidRPr="0033436F">
        <w:rPr>
          <w:iCs/>
        </w:rPr>
        <w:t xml:space="preserve">la </w:t>
      </w:r>
      <w:r w:rsidR="00D21C42">
        <w:rPr>
          <w:iCs/>
        </w:rPr>
        <w:t>massima omogeneità applicativa;</w:t>
      </w:r>
    </w:p>
    <w:p w:rsidR="006647D6" w:rsidRPr="0033436F" w:rsidRDefault="006647D6" w:rsidP="006128D2">
      <w:pPr>
        <w:numPr>
          <w:ilvl w:val="0"/>
          <w:numId w:val="7"/>
        </w:numPr>
        <w:spacing w:after="120"/>
        <w:ind w:left="284" w:right="-79" w:hanging="284"/>
        <w:jc w:val="both"/>
        <w:rPr>
          <w:iCs/>
        </w:rPr>
      </w:pPr>
      <w:r w:rsidRPr="0033436F">
        <w:rPr>
          <w:iCs/>
        </w:rPr>
        <w:t>una più efficace e corretta informazione dei</w:t>
      </w:r>
      <w:r w:rsidR="00D21C42">
        <w:rPr>
          <w:iCs/>
        </w:rPr>
        <w:t xml:space="preserve"> cittadini</w:t>
      </w:r>
      <w:r w:rsidR="0073709F">
        <w:rPr>
          <w:iCs/>
        </w:rPr>
        <w:t>, anche ai fini del raffronto dei risultati</w:t>
      </w:r>
      <w:r w:rsidR="00D21C42">
        <w:rPr>
          <w:iCs/>
        </w:rPr>
        <w:t>;</w:t>
      </w:r>
    </w:p>
    <w:p w:rsidR="0073709F" w:rsidRPr="0073709F" w:rsidRDefault="0073709F" w:rsidP="0073709F">
      <w:pPr>
        <w:numPr>
          <w:ilvl w:val="0"/>
          <w:numId w:val="7"/>
        </w:numPr>
        <w:spacing w:after="120"/>
        <w:ind w:left="284" w:right="-79" w:hanging="284"/>
        <w:jc w:val="both"/>
        <w:rPr>
          <w:iCs/>
        </w:rPr>
      </w:pPr>
      <w:r>
        <w:rPr>
          <w:iCs/>
        </w:rPr>
        <w:t>una maggiore efficacia</w:t>
      </w:r>
      <w:r w:rsidRPr="0033436F">
        <w:rPr>
          <w:iCs/>
        </w:rPr>
        <w:t xml:space="preserve"> d</w:t>
      </w:r>
      <w:r>
        <w:rPr>
          <w:iCs/>
        </w:rPr>
        <w:t>e</w:t>
      </w:r>
      <w:r w:rsidRPr="0033436F">
        <w:rPr>
          <w:iCs/>
        </w:rPr>
        <w:t>ll’a</w:t>
      </w:r>
      <w:r>
        <w:rPr>
          <w:iCs/>
        </w:rPr>
        <w:t>zione di monitoraggio e controllo;</w:t>
      </w:r>
    </w:p>
    <w:p w:rsidR="006647D6" w:rsidRPr="0033436F" w:rsidRDefault="0073709F" w:rsidP="006128D2">
      <w:pPr>
        <w:numPr>
          <w:ilvl w:val="0"/>
          <w:numId w:val="7"/>
        </w:numPr>
        <w:spacing w:after="120"/>
        <w:ind w:left="284" w:right="-79" w:hanging="284"/>
        <w:jc w:val="both"/>
        <w:rPr>
          <w:iCs/>
        </w:rPr>
      </w:pPr>
      <w:r>
        <w:rPr>
          <w:iCs/>
        </w:rPr>
        <w:t>una</w:t>
      </w:r>
      <w:r w:rsidR="006647D6" w:rsidRPr="0033436F">
        <w:rPr>
          <w:iCs/>
        </w:rPr>
        <w:t xml:space="preserve"> pi</w:t>
      </w:r>
      <w:r>
        <w:rPr>
          <w:iCs/>
        </w:rPr>
        <w:t>ù ampia e libera circolazione dell’</w:t>
      </w:r>
      <w:r w:rsidR="006647D6" w:rsidRPr="0033436F">
        <w:rPr>
          <w:iCs/>
        </w:rPr>
        <w:t>offerta professionale, minim</w:t>
      </w:r>
      <w:r w:rsidR="00D21C42">
        <w:rPr>
          <w:iCs/>
        </w:rPr>
        <w:t>izzando i cos</w:t>
      </w:r>
      <w:r>
        <w:rPr>
          <w:iCs/>
        </w:rPr>
        <w:t>ti per gli utenti.</w:t>
      </w:r>
    </w:p>
    <w:p w:rsidR="006647D6" w:rsidRDefault="00E667E0" w:rsidP="006647D6">
      <w:pPr>
        <w:spacing w:before="120"/>
        <w:jc w:val="both"/>
      </w:pPr>
      <w:r>
        <w:t>I</w:t>
      </w:r>
      <w:r w:rsidR="006647D6" w:rsidRPr="00E667E0">
        <w:rPr>
          <w:highlight w:val="yellow"/>
        </w:rPr>
        <w:t>l paragrafo 3.3, dell’Allegato 1,</w:t>
      </w:r>
      <w:r w:rsidR="006647D6" w:rsidRPr="00E667E0">
        <w:rPr>
          <w:iCs/>
          <w:highlight w:val="yellow"/>
        </w:rPr>
        <w:t xml:space="preserve"> del </w:t>
      </w:r>
      <w:r w:rsidR="009A256E" w:rsidRPr="009A256E">
        <w:rPr>
          <w:highlight w:val="yellow"/>
        </w:rPr>
        <w:t>decreto requisiti minimi</w:t>
      </w:r>
      <w:r w:rsidR="006647D6" w:rsidRPr="00E667E0">
        <w:rPr>
          <w:highlight w:val="yellow"/>
        </w:rPr>
        <w:t>,</w:t>
      </w:r>
      <w:r w:rsidR="006647D6" w:rsidRPr="00F133D7">
        <w:t xml:space="preserve"> </w:t>
      </w:r>
      <w:r w:rsidR="006647D6">
        <w:t xml:space="preserve">individua </w:t>
      </w:r>
      <w:r w:rsidR="006647D6" w:rsidRPr="00F17761">
        <w:t>parametri, indici di prestazione energetica e rendimenti</w:t>
      </w:r>
      <w:r w:rsidR="006647D6">
        <w:t xml:space="preserve"> necessari </w:t>
      </w:r>
      <w:r>
        <w:t>a descrivere e verificare la qualità energetica dell’</w:t>
      </w:r>
      <w:r w:rsidR="004A25C6">
        <w:t>immobile</w:t>
      </w:r>
      <w:r w:rsidR="006647D6" w:rsidRPr="00F17761">
        <w:t xml:space="preserve">. </w:t>
      </w:r>
      <w:r>
        <w:t>Tali</w:t>
      </w:r>
      <w:r w:rsidR="006647D6" w:rsidRPr="00F17761">
        <w:t xml:space="preserve"> </w:t>
      </w:r>
      <w:r>
        <w:t>indicatori</w:t>
      </w:r>
      <w:r w:rsidR="006647D6" w:rsidRPr="00F17761">
        <w:t xml:space="preserve"> sono calcolati </w:t>
      </w:r>
      <w:r w:rsidR="006647D6" w:rsidRPr="00F17761">
        <w:rPr>
          <w:iCs/>
        </w:rPr>
        <w:t xml:space="preserve">nel rispetto </w:t>
      </w:r>
      <w:r w:rsidR="006647D6" w:rsidRPr="00F17761">
        <w:t xml:space="preserve">delle disposizioni e dei metodi di cui </w:t>
      </w:r>
      <w:r w:rsidR="006647D6" w:rsidRPr="009A256E">
        <w:t xml:space="preserve">all’articolo 3 </w:t>
      </w:r>
      <w:r w:rsidR="000456DB" w:rsidRPr="009A256E">
        <w:t>e a</w:t>
      </w:r>
      <w:r w:rsidR="006647D6" w:rsidRPr="009A256E">
        <w:t>ll’Allegato 1</w:t>
      </w:r>
      <w:r w:rsidR="006647D6" w:rsidRPr="009A256E">
        <w:rPr>
          <w:iCs/>
        </w:rPr>
        <w:t xml:space="preserve"> del</w:t>
      </w:r>
      <w:r w:rsidRPr="009A256E">
        <w:rPr>
          <w:iCs/>
        </w:rPr>
        <w:t xml:space="preserve"> suddetto</w:t>
      </w:r>
      <w:r w:rsidR="006647D6" w:rsidRPr="009A256E">
        <w:rPr>
          <w:iCs/>
        </w:rPr>
        <w:t xml:space="preserve"> </w:t>
      </w:r>
      <w:r w:rsidRPr="009A256E">
        <w:rPr>
          <w:iCs/>
        </w:rPr>
        <w:t>d</w:t>
      </w:r>
      <w:r w:rsidR="006647D6" w:rsidRPr="009A256E">
        <w:rPr>
          <w:iCs/>
        </w:rPr>
        <w:t>ecreto</w:t>
      </w:r>
      <w:r w:rsidR="006647D6" w:rsidRPr="009A256E">
        <w:t>, e degli ulteriori metodi di calcolo previsti dal presente decreto.</w:t>
      </w:r>
    </w:p>
    <w:p w:rsidR="00C44DCE" w:rsidRDefault="006647D6" w:rsidP="000456DB">
      <w:pPr>
        <w:spacing w:before="120"/>
        <w:jc w:val="both"/>
      </w:pPr>
      <w:r>
        <w:t>Ai fini del</w:t>
      </w:r>
      <w:r w:rsidRPr="00A64489">
        <w:t xml:space="preserve">la </w:t>
      </w:r>
      <w:r>
        <w:t>redazione dell’</w:t>
      </w:r>
      <w:r w:rsidR="000456DB">
        <w:t xml:space="preserve">APE </w:t>
      </w:r>
      <w:r>
        <w:t xml:space="preserve">e </w:t>
      </w:r>
      <w:r w:rsidR="000456DB">
        <w:t>dell’assegnazione della classe</w:t>
      </w:r>
      <w:r>
        <w:t xml:space="preserve"> energetica</w:t>
      </w:r>
      <w:r w:rsidR="000456DB">
        <w:t>,</w:t>
      </w:r>
      <w:r>
        <w:t xml:space="preserve"> l</w:t>
      </w:r>
      <w:r w:rsidRPr="00A64489">
        <w:t xml:space="preserve">’indice di prestazione energetica </w:t>
      </w:r>
      <w:r w:rsidRPr="0098407A">
        <w:rPr>
          <w:iCs/>
        </w:rPr>
        <w:t>EP</w:t>
      </w:r>
      <w:r>
        <w:rPr>
          <w:iCs/>
          <w:vertAlign w:val="subscript"/>
        </w:rPr>
        <w:t>gl,nr</w:t>
      </w:r>
      <w:r w:rsidR="004A25C6">
        <w:rPr>
          <w:iCs/>
          <w:vertAlign w:val="subscript"/>
        </w:rPr>
        <w:t>en</w:t>
      </w:r>
      <w:r w:rsidRPr="00A64489">
        <w:t>, esprime</w:t>
      </w:r>
      <w:r w:rsidR="000456DB">
        <w:t>, come già ricordato,</w:t>
      </w:r>
      <w:r w:rsidRPr="00A64489">
        <w:t xml:space="preserve"> la quantità annua di energia </w:t>
      </w:r>
      <w:r>
        <w:t xml:space="preserve">primaria non rinnovabile </w:t>
      </w:r>
      <w:r w:rsidRPr="00A64489">
        <w:t>necessaria per soddisfare</w:t>
      </w:r>
      <w:r>
        <w:t xml:space="preserve"> i vari bisogni connessi a</w:t>
      </w:r>
      <w:r w:rsidRPr="00A64489">
        <w:t xml:space="preserve"> un </w:t>
      </w:r>
      <w:r w:rsidRPr="000456DB">
        <w:t>uso standard</w:t>
      </w:r>
      <w:r w:rsidRPr="00A64489">
        <w:t xml:space="preserve"> dell'edificio, divisa per</w:t>
      </w:r>
      <w:r>
        <w:t xml:space="preserve"> la</w:t>
      </w:r>
      <w:r w:rsidR="000456DB">
        <w:t xml:space="preserve"> superficie utile dell’edificio </w:t>
      </w:r>
      <w:r>
        <w:t xml:space="preserve">ed </w:t>
      </w:r>
      <w:r w:rsidRPr="00A64489">
        <w:t>espresso in kWh/m</w:t>
      </w:r>
      <w:r w:rsidRPr="00A64489">
        <w:rPr>
          <w:vertAlign w:val="superscript"/>
        </w:rPr>
        <w:t>2</w:t>
      </w:r>
      <w:r w:rsidRPr="00A64489">
        <w:t xml:space="preserve">anno. </w:t>
      </w:r>
    </w:p>
    <w:p w:rsidR="006647D6" w:rsidRPr="000456DB" w:rsidRDefault="000456DB" w:rsidP="000456DB">
      <w:pPr>
        <w:spacing w:before="120"/>
        <w:jc w:val="both"/>
        <w:rPr>
          <w:iCs/>
        </w:rPr>
      </w:pPr>
      <w:r>
        <w:t xml:space="preserve">Tale indice tiene conto </w:t>
      </w:r>
      <w:r w:rsidR="006647D6" w:rsidRPr="000456DB">
        <w:rPr>
          <w:iCs/>
        </w:rPr>
        <w:t xml:space="preserve">del fabbisogno di energia per la climatizzazione invernale ed estiva, </w:t>
      </w:r>
      <w:r>
        <w:rPr>
          <w:iCs/>
        </w:rPr>
        <w:t xml:space="preserve">per la ventilazione, </w:t>
      </w:r>
      <w:r w:rsidR="006647D6" w:rsidRPr="000456DB">
        <w:rPr>
          <w:iCs/>
        </w:rPr>
        <w:t>per la produzione di acqua calda s</w:t>
      </w:r>
      <w:r w:rsidR="0005667C">
        <w:rPr>
          <w:iCs/>
        </w:rPr>
        <w:t xml:space="preserve">anitaria, </w:t>
      </w:r>
      <w:r>
        <w:rPr>
          <w:iCs/>
        </w:rPr>
        <w:t xml:space="preserve">per l’illuminazione </w:t>
      </w:r>
      <w:r w:rsidR="0005667C" w:rsidRPr="007610B6">
        <w:rPr>
          <w:iCs/>
        </w:rPr>
        <w:t xml:space="preserve">e per il trasporto di persone o cose </w:t>
      </w:r>
      <w:r>
        <w:rPr>
          <w:iCs/>
        </w:rPr>
        <w:t xml:space="preserve">nonché </w:t>
      </w:r>
      <w:r w:rsidR="006647D6" w:rsidRPr="000456DB">
        <w:rPr>
          <w:iCs/>
        </w:rPr>
        <w:t xml:space="preserve">dell’energia ausiliaria dei sistemi impiantistici, inclusi i sistemi di cogenerazione, teleriscaldamento e valorizzazione delle fonti rinnovabili. </w:t>
      </w:r>
    </w:p>
    <w:p w:rsidR="003D1E87" w:rsidRDefault="000456DB" w:rsidP="006647D6">
      <w:pPr>
        <w:spacing w:before="120"/>
        <w:jc w:val="both"/>
        <w:rPr>
          <w:iCs/>
        </w:rPr>
      </w:pPr>
      <w:r>
        <w:t>Oltre all’</w:t>
      </w:r>
      <w:r w:rsidR="006647D6" w:rsidRPr="009C6EA5">
        <w:t>indice</w:t>
      </w:r>
      <w:r w:rsidR="004A25C6">
        <w:t xml:space="preserve"> globale</w:t>
      </w:r>
      <w:r w:rsidR="006647D6" w:rsidRPr="009C6EA5">
        <w:t xml:space="preserve">  </w:t>
      </w:r>
      <w:r w:rsidR="006647D6" w:rsidRPr="009C6EA5">
        <w:rPr>
          <w:iCs/>
        </w:rPr>
        <w:t>EP</w:t>
      </w:r>
      <w:r w:rsidR="006647D6" w:rsidRPr="009C6EA5">
        <w:rPr>
          <w:iCs/>
          <w:vertAlign w:val="subscript"/>
        </w:rPr>
        <w:t>gl,nr</w:t>
      </w:r>
      <w:r w:rsidR="004A25C6">
        <w:rPr>
          <w:iCs/>
          <w:vertAlign w:val="subscript"/>
        </w:rPr>
        <w:t xml:space="preserve">en </w:t>
      </w:r>
      <w:r>
        <w:t>,</w:t>
      </w:r>
      <w:r w:rsidR="006647D6" w:rsidRPr="009C6EA5">
        <w:t xml:space="preserve"> sono valutati gli indici di prestazione energetica parziali, relativi alle  prestazioni energetiche</w:t>
      </w:r>
      <w:r>
        <w:t xml:space="preserve"> dei singoli servizi presenti nell’edificio</w:t>
      </w:r>
      <w:r w:rsidR="006647D6" w:rsidRPr="009C6EA5">
        <w:t xml:space="preserve"> </w:t>
      </w:r>
      <w:r w:rsidR="006647D6">
        <w:rPr>
          <w:highlight w:val="yellow"/>
        </w:rPr>
        <w:t>c</w:t>
      </w:r>
      <w:r w:rsidR="006647D6" w:rsidRPr="00454E8F">
        <w:rPr>
          <w:highlight w:val="yellow"/>
        </w:rPr>
        <w:t xml:space="preserve">ome definiti al paragrafo </w:t>
      </w:r>
      <w:r w:rsidR="006647D6">
        <w:rPr>
          <w:highlight w:val="yellow"/>
        </w:rPr>
        <w:t>3</w:t>
      </w:r>
      <w:r w:rsidR="006647D6" w:rsidRPr="00454E8F">
        <w:rPr>
          <w:highlight w:val="yellow"/>
        </w:rPr>
        <w:t>.3,</w:t>
      </w:r>
      <w:r w:rsidR="004A25C6">
        <w:rPr>
          <w:highlight w:val="yellow"/>
        </w:rPr>
        <w:t xml:space="preserve"> e Tabella 3</w:t>
      </w:r>
      <w:r w:rsidR="006647D6" w:rsidRPr="00454E8F">
        <w:rPr>
          <w:highlight w:val="yellow"/>
        </w:rPr>
        <w:t xml:space="preserve"> dell’Allegato 1,</w:t>
      </w:r>
      <w:r w:rsidR="006647D6">
        <w:rPr>
          <w:iCs/>
          <w:highlight w:val="yellow"/>
        </w:rPr>
        <w:t xml:space="preserve"> del </w:t>
      </w:r>
      <w:r w:rsidR="00C44DCE" w:rsidRPr="00C44DCE">
        <w:rPr>
          <w:iCs/>
          <w:highlight w:val="yellow"/>
        </w:rPr>
        <w:t>d</w:t>
      </w:r>
      <w:r w:rsidR="006647D6" w:rsidRPr="00C44DCE">
        <w:rPr>
          <w:iCs/>
          <w:highlight w:val="yellow"/>
        </w:rPr>
        <w:t>ecreto requisiti</w:t>
      </w:r>
      <w:r w:rsidR="00C44DCE" w:rsidRPr="00C44DCE">
        <w:rPr>
          <w:iCs/>
          <w:highlight w:val="yellow"/>
        </w:rPr>
        <w:t xml:space="preserve"> minimi</w:t>
      </w:r>
      <w:r w:rsidR="004A25C6">
        <w:rPr>
          <w:iCs/>
        </w:rPr>
        <w:t>.</w:t>
      </w:r>
    </w:p>
    <w:p w:rsidR="006840EE" w:rsidRDefault="006840EE" w:rsidP="006647D6">
      <w:pPr>
        <w:spacing w:before="120"/>
        <w:jc w:val="both"/>
        <w:rPr>
          <w:iCs/>
        </w:rPr>
      </w:pPr>
    </w:p>
    <w:p w:rsidR="000A699E" w:rsidRPr="000A699E" w:rsidRDefault="000A699E" w:rsidP="000A699E">
      <w:pPr>
        <w:pStyle w:val="Titolo2"/>
      </w:pPr>
      <w:bookmarkStart w:id="8" w:name="_Toc415588928"/>
      <w:r w:rsidRPr="000A699E">
        <w:lastRenderedPageBreak/>
        <w:t>Procedura</w:t>
      </w:r>
      <w:r w:rsidR="006647D6" w:rsidRPr="000A699E">
        <w:t xml:space="preserve"> di calcolo di proge</w:t>
      </w:r>
      <w:r w:rsidRPr="000A699E">
        <w:t>tto o di calcolo standardizzato</w:t>
      </w:r>
      <w:bookmarkEnd w:id="8"/>
    </w:p>
    <w:p w:rsidR="006647D6" w:rsidRPr="000A699E" w:rsidRDefault="000A699E" w:rsidP="000A699E">
      <w:pPr>
        <w:spacing w:after="120"/>
        <w:jc w:val="both"/>
      </w:pPr>
      <w:r w:rsidRPr="000A699E">
        <w:t xml:space="preserve">La </w:t>
      </w:r>
      <w:r w:rsidR="006647D6" w:rsidRPr="000A699E">
        <w:t xml:space="preserve"> </w:t>
      </w:r>
      <w:r>
        <w:t>p</w:t>
      </w:r>
      <w:r w:rsidRPr="000A699E">
        <w:t xml:space="preserve">rocedura di calcolo di progetto o di calcolo standardizzato </w:t>
      </w:r>
      <w:r w:rsidR="006647D6" w:rsidRPr="000A699E">
        <w:t xml:space="preserve">prevede la valutazione della </w:t>
      </w:r>
      <w:r>
        <w:t xml:space="preserve"> p</w:t>
      </w:r>
      <w:r w:rsidR="006647D6" w:rsidRPr="000A699E">
        <w:t>restazione energetica a partire dai dati di ingresso relativi:</w:t>
      </w:r>
    </w:p>
    <w:p w:rsidR="006647D6" w:rsidRPr="000A699E" w:rsidRDefault="006647D6" w:rsidP="006128D2">
      <w:pPr>
        <w:numPr>
          <w:ilvl w:val="0"/>
          <w:numId w:val="7"/>
        </w:numPr>
        <w:spacing w:after="120"/>
        <w:ind w:left="284" w:right="-79" w:hanging="284"/>
        <w:jc w:val="both"/>
        <w:rPr>
          <w:iCs/>
        </w:rPr>
      </w:pPr>
      <w:r w:rsidRPr="000A699E">
        <w:rPr>
          <w:iCs/>
        </w:rPr>
        <w:t>al clima e</w:t>
      </w:r>
      <w:r w:rsidR="000A699E">
        <w:rPr>
          <w:iCs/>
        </w:rPr>
        <w:t xml:space="preserve"> all’uso standard dell’edificio;</w:t>
      </w:r>
    </w:p>
    <w:p w:rsidR="006647D6" w:rsidRPr="007610B6" w:rsidRDefault="006647D6" w:rsidP="007610B6">
      <w:pPr>
        <w:numPr>
          <w:ilvl w:val="0"/>
          <w:numId w:val="7"/>
        </w:numPr>
        <w:spacing w:after="120"/>
        <w:ind w:left="284" w:right="-79" w:hanging="284"/>
        <w:jc w:val="both"/>
        <w:rPr>
          <w:iCs/>
        </w:rPr>
      </w:pPr>
      <w:r w:rsidRPr="007610B6">
        <w:rPr>
          <w:iCs/>
        </w:rPr>
        <w:t>alle caratteristiche dell’edificio</w:t>
      </w:r>
      <w:r w:rsidR="00AC13EF" w:rsidRPr="007610B6">
        <w:rPr>
          <w:iCs/>
        </w:rPr>
        <w:t xml:space="preserve"> e degli impiant</w:t>
      </w:r>
      <w:r w:rsidR="006F05A2" w:rsidRPr="007610B6">
        <w:rPr>
          <w:iCs/>
        </w:rPr>
        <w:t>i</w:t>
      </w:r>
      <w:r w:rsidRPr="007610B6">
        <w:rPr>
          <w:iCs/>
        </w:rPr>
        <w:t>, così come rilevabili dal progetto energetico</w:t>
      </w:r>
      <w:r w:rsidR="006F05A2" w:rsidRPr="007610B6">
        <w:rPr>
          <w:iCs/>
        </w:rPr>
        <w:t>,</w:t>
      </w:r>
      <w:r w:rsidRPr="007610B6">
        <w:rPr>
          <w:iCs/>
        </w:rPr>
        <w:t xml:space="preserve"> </w:t>
      </w:r>
      <w:r w:rsidR="00AC13EF" w:rsidRPr="007610B6">
        <w:rPr>
          <w:iCs/>
        </w:rPr>
        <w:t>previa verifica di rispondenza</w:t>
      </w:r>
      <w:r w:rsidR="006F05A2" w:rsidRPr="007610B6">
        <w:rPr>
          <w:iCs/>
        </w:rPr>
        <w:t xml:space="preserve"> del costruito </w:t>
      </w:r>
      <w:r w:rsidR="00AC13EF" w:rsidRPr="007610B6">
        <w:rPr>
          <w:iCs/>
        </w:rPr>
        <w:t>al progetto</w:t>
      </w:r>
      <w:r w:rsidR="007610B6" w:rsidRPr="007610B6">
        <w:rPr>
          <w:iCs/>
        </w:rPr>
        <w:t>.</w:t>
      </w:r>
    </w:p>
    <w:p w:rsidR="006647D6" w:rsidRPr="00A64489" w:rsidRDefault="006647D6" w:rsidP="000A699E">
      <w:pPr>
        <w:spacing w:after="120"/>
        <w:jc w:val="both"/>
      </w:pPr>
    </w:p>
    <w:p w:rsidR="000A699E" w:rsidRDefault="000A699E" w:rsidP="000A699E">
      <w:pPr>
        <w:pStyle w:val="Titolo2"/>
        <w:ind w:left="578" w:hanging="578"/>
      </w:pPr>
      <w:bookmarkStart w:id="9" w:name="_Toc415588929"/>
      <w:r>
        <w:t>Procedura</w:t>
      </w:r>
      <w:r w:rsidR="006647D6" w:rsidRPr="000A699E">
        <w:t xml:space="preserve"> di c</w:t>
      </w:r>
      <w:r>
        <w:t>alcolo da rilievo sull’edificio</w:t>
      </w:r>
      <w:bookmarkEnd w:id="9"/>
    </w:p>
    <w:p w:rsidR="006647D6" w:rsidRPr="00A64489" w:rsidRDefault="000A699E" w:rsidP="006647D6">
      <w:pPr>
        <w:spacing w:before="120"/>
        <w:jc w:val="both"/>
      </w:pPr>
      <w:r w:rsidRPr="000A699E">
        <w:t xml:space="preserve">La procedura di calcolo da rilievo sull’edificio </w:t>
      </w:r>
      <w:r w:rsidR="006647D6" w:rsidRPr="000A699E">
        <w:t>prevede la valutazione della prestazione</w:t>
      </w:r>
      <w:r w:rsidR="006647D6" w:rsidRPr="00A64489">
        <w:t xml:space="preserve"> energetica a partire dai dati di ingresso </w:t>
      </w:r>
      <w:r w:rsidR="00AC13EF" w:rsidRPr="007610B6">
        <w:t>rilevati</w:t>
      </w:r>
      <w:r w:rsidR="00AC13EF">
        <w:t xml:space="preserve"> </w:t>
      </w:r>
      <w:r w:rsidR="006647D6" w:rsidRPr="00A64489">
        <w:t xml:space="preserve">direttamente sull’edificio esistente, </w:t>
      </w:r>
      <w:r w:rsidR="006647D6">
        <w:t>sulla base dei</w:t>
      </w:r>
      <w:r w:rsidR="006647D6" w:rsidRPr="00A64489">
        <w:t xml:space="preserve"> quali si esegue la valutazione della prestazione energetica secondo l’opportuno metodo di calcolo, </w:t>
      </w:r>
      <w:r w:rsidR="006647D6" w:rsidRPr="000A699E">
        <w:t xml:space="preserve">come specificato nel </w:t>
      </w:r>
      <w:r w:rsidRPr="000A699E">
        <w:t>capitolo</w:t>
      </w:r>
      <w:r w:rsidR="006647D6" w:rsidRPr="000A699E">
        <w:t xml:space="preserve"> </w:t>
      </w:r>
      <w:r w:rsidR="00FD14AA">
        <w:t>4</w:t>
      </w:r>
      <w:r w:rsidR="006647D6" w:rsidRPr="000A699E">
        <w:t xml:space="preserve"> seguente.</w:t>
      </w:r>
      <w:r w:rsidR="006647D6" w:rsidRPr="00A64489">
        <w:t xml:space="preserve"> In questo caso le modalità di reperimento dei dati di ingresso relativi all’edificio possono essere: </w:t>
      </w:r>
    </w:p>
    <w:p w:rsidR="006647D6" w:rsidRPr="00A64489" w:rsidRDefault="00807C2E" w:rsidP="006128D2">
      <w:pPr>
        <w:numPr>
          <w:ilvl w:val="0"/>
          <w:numId w:val="9"/>
        </w:numPr>
        <w:spacing w:before="120"/>
        <w:jc w:val="both"/>
      </w:pPr>
      <w:r>
        <w:t>basate su</w:t>
      </w:r>
      <w:r w:rsidR="006647D6" w:rsidRPr="00A64489">
        <w:t xml:space="preserve"> procedure di rilievo, supportate anche da indagini strumentali, sull’edificio e/o sui dispositivi impiantistici effettuate secondo le no</w:t>
      </w:r>
      <w:r>
        <w:t>rmative tecniche di riferimento</w:t>
      </w:r>
      <w:r w:rsidR="006647D6" w:rsidRPr="00A64489">
        <w:t xml:space="preserve"> </w:t>
      </w:r>
      <w:r>
        <w:t>vigenti</w:t>
      </w:r>
      <w:r w:rsidR="006647D6" w:rsidRPr="00A64489">
        <w:t xml:space="preserve">, </w:t>
      </w:r>
      <w:r>
        <w:t>nazionali o</w:t>
      </w:r>
      <w:r w:rsidR="006647D6" w:rsidRPr="00A64489">
        <w:t xml:space="preserve"> internazionali, o, in mancanza di tali norme, dalla letteratura tecnico-scientifica; </w:t>
      </w:r>
    </w:p>
    <w:p w:rsidR="006647D6" w:rsidRPr="00A64489" w:rsidRDefault="00A34E02" w:rsidP="006128D2">
      <w:pPr>
        <w:numPr>
          <w:ilvl w:val="0"/>
          <w:numId w:val="9"/>
        </w:numPr>
        <w:spacing w:before="120"/>
        <w:jc w:val="both"/>
      </w:pPr>
      <w:r>
        <w:t xml:space="preserve">ricavate </w:t>
      </w:r>
      <w:r w:rsidR="006647D6" w:rsidRPr="00A64489">
        <w:t>per analogia costruttiva con altri edifici e sistemi impiantistici coevi</w:t>
      </w:r>
      <w:r>
        <w:t>,</w:t>
      </w:r>
      <w:r w:rsidR="006647D6" w:rsidRPr="00A64489">
        <w:t xml:space="preserve"> integrat</w:t>
      </w:r>
      <w:r>
        <w:t>e</w:t>
      </w:r>
      <w:r w:rsidR="006647D6" w:rsidRPr="00A64489">
        <w:t xml:space="preserve"> da banche dati o abach</w:t>
      </w:r>
      <w:r>
        <w:t>i nazionali, regionali o locali.</w:t>
      </w:r>
      <w:r w:rsidR="006647D6" w:rsidRPr="00A64489">
        <w:t xml:space="preserve"> </w:t>
      </w:r>
    </w:p>
    <w:p w:rsidR="006647D6" w:rsidRPr="00A64489" w:rsidRDefault="006647D6" w:rsidP="006647D6">
      <w:pPr>
        <w:spacing w:before="120"/>
        <w:jc w:val="both"/>
      </w:pPr>
      <w:r w:rsidRPr="00A64489">
        <w:t xml:space="preserve">Nell’ambito di tale </w:t>
      </w:r>
      <w:r w:rsidR="00A34E02">
        <w:t>procedura</w:t>
      </w:r>
      <w:r w:rsidRPr="00A64489">
        <w:t xml:space="preserve"> sono utilizzabili, nel rispetto dei limiti indicati,</w:t>
      </w:r>
      <w:r w:rsidR="00A83A58">
        <w:t xml:space="preserve"> metodi di calcolo semplificati</w:t>
      </w:r>
      <w:r w:rsidRPr="00A64489">
        <w:t>.</w:t>
      </w:r>
    </w:p>
    <w:p w:rsidR="006647D6" w:rsidRPr="00A64489" w:rsidRDefault="006647D6" w:rsidP="006647D6">
      <w:pPr>
        <w:spacing w:before="120"/>
        <w:jc w:val="both"/>
      </w:pPr>
      <w:r>
        <w:t xml:space="preserve"> </w:t>
      </w:r>
    </w:p>
    <w:p w:rsidR="006647D6" w:rsidRPr="00877924" w:rsidRDefault="006647D6" w:rsidP="00877924">
      <w:pPr>
        <w:pStyle w:val="Titolo2"/>
        <w:ind w:left="578" w:hanging="578"/>
      </w:pPr>
      <w:bookmarkStart w:id="10" w:name="_Toc415588930"/>
      <w:r w:rsidRPr="00877924">
        <w:t xml:space="preserve">Criteri </w:t>
      </w:r>
      <w:r w:rsidR="00266FF8">
        <w:t>per</w:t>
      </w:r>
      <w:r w:rsidRPr="00877924">
        <w:t xml:space="preserve"> </w:t>
      </w:r>
      <w:r w:rsidR="00266FF8">
        <w:t>l’</w:t>
      </w:r>
      <w:r w:rsidRPr="00877924">
        <w:t xml:space="preserve">applicazione delle </w:t>
      </w:r>
      <w:r w:rsidR="00877924">
        <w:t>procedure</w:t>
      </w:r>
      <w:r w:rsidRPr="00877924">
        <w:t xml:space="preserve"> di calcolo</w:t>
      </w:r>
      <w:bookmarkEnd w:id="10"/>
    </w:p>
    <w:p w:rsidR="006647D6" w:rsidRPr="00A64489" w:rsidRDefault="006647D6" w:rsidP="00FD14AA">
      <w:pPr>
        <w:spacing w:after="120"/>
        <w:jc w:val="both"/>
      </w:pPr>
      <w:r w:rsidRPr="00A64489">
        <w:t xml:space="preserve">Ai fini della </w:t>
      </w:r>
      <w:r w:rsidR="00921DCF">
        <w:t>redazione dell’APE,</w:t>
      </w:r>
      <w:r w:rsidRPr="00A64489">
        <w:t xml:space="preserve"> </w:t>
      </w:r>
      <w:r w:rsidR="00921DCF">
        <w:t>sono rispettati i seguenti criteri per l’applicazione delle procedure di calcolo</w:t>
      </w:r>
      <w:r w:rsidRPr="00A64489">
        <w:t xml:space="preserve">: </w:t>
      </w:r>
    </w:p>
    <w:p w:rsidR="006647D6" w:rsidRDefault="00077B78" w:rsidP="006128D2">
      <w:pPr>
        <w:numPr>
          <w:ilvl w:val="0"/>
          <w:numId w:val="10"/>
        </w:numPr>
        <w:spacing w:after="120"/>
        <w:jc w:val="both"/>
      </w:pPr>
      <w:r>
        <w:t>in caso</w:t>
      </w:r>
      <w:r w:rsidR="006647D6" w:rsidRPr="00A64489">
        <w:t xml:space="preserve"> di edifici di nuova costruzione </w:t>
      </w:r>
      <w:r>
        <w:t>o</w:t>
      </w:r>
      <w:r w:rsidR="006647D6" w:rsidRPr="00A64489">
        <w:t xml:space="preserve"> di </w:t>
      </w:r>
      <w:r w:rsidR="005C0F37">
        <w:t xml:space="preserve">edifici esistenti sottoposti a </w:t>
      </w:r>
      <w:r w:rsidR="006647D6" w:rsidRPr="00A64489">
        <w:t>ristrutturazioni importanti</w:t>
      </w:r>
      <w:r w:rsidR="005C0F37">
        <w:t>,</w:t>
      </w:r>
      <w:r w:rsidR="006647D6" w:rsidRPr="00A64489">
        <w:t xml:space="preserve"> si applica la </w:t>
      </w:r>
      <w:r w:rsidR="00784B02">
        <w:t>procedura</w:t>
      </w:r>
      <w:r w:rsidR="006647D6" w:rsidRPr="00A64489">
        <w:t xml:space="preserve"> di calcolo di progetto o di calcolo standardizzato di cui </w:t>
      </w:r>
      <w:r w:rsidR="006647D6" w:rsidRPr="003C75BB">
        <w:t xml:space="preserve">al </w:t>
      </w:r>
      <w:r>
        <w:t>paragrafo 3.</w:t>
      </w:r>
      <w:r w:rsidR="005C548F">
        <w:t>1</w:t>
      </w:r>
      <w:r w:rsidR="006647D6">
        <w:t>;</w:t>
      </w:r>
    </w:p>
    <w:p w:rsidR="006647D6" w:rsidRPr="00A64489" w:rsidRDefault="006647D6" w:rsidP="006128D2">
      <w:pPr>
        <w:numPr>
          <w:ilvl w:val="0"/>
          <w:numId w:val="10"/>
        </w:numPr>
        <w:spacing w:after="120"/>
        <w:jc w:val="both"/>
      </w:pPr>
      <w:r w:rsidRPr="00A64489">
        <w:t>per gli edifici esistenti</w:t>
      </w:r>
      <w:r w:rsidR="00784B02">
        <w:t xml:space="preserve"> non sottoposti a ristrutturazione importante</w:t>
      </w:r>
      <w:r w:rsidRPr="00A64489">
        <w:t xml:space="preserve">, ferma restando la </w:t>
      </w:r>
      <w:r w:rsidR="00784B02">
        <w:t>possibilità di avvalersi della procedura</w:t>
      </w:r>
      <w:r w:rsidR="00784B02" w:rsidRPr="00A64489">
        <w:t xml:space="preserve"> di calcolo di progetto o di calcolo standardizzato di cui </w:t>
      </w:r>
      <w:r w:rsidR="00784B02" w:rsidRPr="003C75BB">
        <w:t xml:space="preserve">al </w:t>
      </w:r>
      <w:r w:rsidR="00784B02">
        <w:t>paragrafo 3.</w:t>
      </w:r>
      <w:r w:rsidR="005C548F">
        <w:t>1</w:t>
      </w:r>
      <w:r w:rsidRPr="00A64489">
        <w:t xml:space="preserve">, si può applicare la </w:t>
      </w:r>
      <w:r w:rsidR="00784B02">
        <w:t>procedura</w:t>
      </w:r>
      <w:r w:rsidRPr="00A64489">
        <w:t xml:space="preserve"> di calcolo da rilievo di cui </w:t>
      </w:r>
      <w:r w:rsidRPr="003C75BB">
        <w:t xml:space="preserve">al </w:t>
      </w:r>
      <w:r w:rsidR="00077B78">
        <w:t>paragrafo 3.2</w:t>
      </w:r>
      <w:r w:rsidRPr="00A64489">
        <w:t xml:space="preserve">. </w:t>
      </w:r>
    </w:p>
    <w:p w:rsidR="00FD14AA" w:rsidRPr="00A64489" w:rsidRDefault="00FD14AA" w:rsidP="00FD14AA">
      <w:pPr>
        <w:spacing w:after="120"/>
        <w:jc w:val="both"/>
      </w:pPr>
      <w:r w:rsidRPr="00A64489">
        <w:t xml:space="preserve">Ai fini della redazione dell’attestato di qualificazione energetica di cui </w:t>
      </w:r>
      <w:r>
        <w:t>all’articolo 6, comma 11 del decreto legislativo</w:t>
      </w:r>
      <w:r w:rsidRPr="00A64489">
        <w:t>,</w:t>
      </w:r>
      <w:r w:rsidR="003B159E">
        <w:t xml:space="preserve"> </w:t>
      </w:r>
      <w:r w:rsidR="003B159E" w:rsidRPr="00E878C9">
        <w:t>di cui il format tipo è riportato in Appendice D,</w:t>
      </w:r>
      <w:r w:rsidRPr="00A64489">
        <w:t xml:space="preserve"> si adotta la </w:t>
      </w:r>
      <w:r>
        <w:t>procedura</w:t>
      </w:r>
      <w:r w:rsidRPr="00A64489">
        <w:t xml:space="preserve"> di calcolo di progetto o di calcolo standardizzato di cui </w:t>
      </w:r>
      <w:r w:rsidRPr="003C75BB">
        <w:t>al p</w:t>
      </w:r>
      <w:r>
        <w:t>aragrafo</w:t>
      </w:r>
      <w:r w:rsidRPr="003C75BB">
        <w:t xml:space="preserve"> </w:t>
      </w:r>
      <w:r>
        <w:t>3</w:t>
      </w:r>
      <w:r w:rsidRPr="003C75BB">
        <w:t>.</w:t>
      </w:r>
      <w:r w:rsidR="005C548F">
        <w:t>1</w:t>
      </w:r>
      <w:r>
        <w:t>.</w:t>
      </w:r>
    </w:p>
    <w:p w:rsidR="00FD14AA" w:rsidRPr="00A64489" w:rsidRDefault="00FD14AA" w:rsidP="00FD14AA">
      <w:pPr>
        <w:spacing w:after="120"/>
        <w:jc w:val="both"/>
      </w:pPr>
      <w:r w:rsidRPr="00A64489">
        <w:t xml:space="preserve">Ai fini della </w:t>
      </w:r>
      <w:r>
        <w:t>redazione dell’APE</w:t>
      </w:r>
      <w:r w:rsidRPr="00A64489">
        <w:t xml:space="preserve"> si utilizza altresì, ove disponibile, l’attestato di qualificazione energetica, previa verifica dei dati. </w:t>
      </w:r>
    </w:p>
    <w:p w:rsidR="00FD14AA" w:rsidRPr="00A64489" w:rsidRDefault="00FD14AA" w:rsidP="00FD14AA">
      <w:pPr>
        <w:spacing w:after="120"/>
        <w:jc w:val="both"/>
      </w:pPr>
      <w:r w:rsidRPr="00E878C9">
        <w:t xml:space="preserve">I dati di ingresso necessari per l’effettuazione della procedura di calcolo sono descritti </w:t>
      </w:r>
      <w:r w:rsidR="005C0F37" w:rsidRPr="00E878C9">
        <w:t>ne</w:t>
      </w:r>
      <w:r w:rsidRPr="00E878C9">
        <w:t>lla relaz</w:t>
      </w:r>
      <w:r w:rsidR="005C0F37" w:rsidRPr="00E878C9">
        <w:t>ione di progetto di cui all’articolo</w:t>
      </w:r>
      <w:r w:rsidRPr="00E878C9">
        <w:t xml:space="preserve"> 8, comma 1 del decreto legislativo, tenuto conto delle eventuali modifiche e varianti intervenute in corso d’opera e previa verifica.</w:t>
      </w:r>
      <w:r w:rsidRPr="00A64489">
        <w:t xml:space="preserve"> </w:t>
      </w:r>
    </w:p>
    <w:p w:rsidR="00FD14AA" w:rsidRPr="00A64489" w:rsidRDefault="00FD14AA" w:rsidP="00FD14AA">
      <w:pPr>
        <w:spacing w:after="120"/>
        <w:jc w:val="both"/>
      </w:pPr>
      <w:r w:rsidRPr="00A64489">
        <w:t xml:space="preserve">Nel caso in cui la predetta documentazione non sia disponibile, la raccolta dei dati di ingresso necessari è effettuata attraverso rilievo in situ, i cui risultati sono raccolti nel relativo </w:t>
      </w:r>
      <w:r>
        <w:t>rapporto</w:t>
      </w:r>
      <w:r w:rsidRPr="00A64489">
        <w:t>.</w:t>
      </w:r>
    </w:p>
    <w:p w:rsidR="00FD14AA" w:rsidRDefault="00FD14AA" w:rsidP="00FD14AA">
      <w:pPr>
        <w:spacing w:after="120"/>
        <w:jc w:val="both"/>
      </w:pPr>
      <w:r w:rsidRPr="00A64489">
        <w:t xml:space="preserve">I documenti sopra indicati, riportanti i dati di ingresso per l’effettuazione della procedura di calcolo,  costituiscono a tutti gli effetti parte integrante </w:t>
      </w:r>
      <w:r>
        <w:t>APE</w:t>
      </w:r>
      <w:r w:rsidRPr="00A64489">
        <w:t xml:space="preserve">, e devono essere debitamente conservati dal soggetto certificatore per essere messi a disposizione in caso di successive verifiche. </w:t>
      </w:r>
    </w:p>
    <w:p w:rsidR="006647D6" w:rsidRPr="006647D6" w:rsidRDefault="006647D6" w:rsidP="008D2F56">
      <w:pPr>
        <w:pStyle w:val="Titolo1"/>
      </w:pPr>
      <w:bookmarkStart w:id="11" w:name="_Toc403040337"/>
      <w:bookmarkStart w:id="12" w:name="_Toc415588931"/>
      <w:r w:rsidRPr="006647D6">
        <w:lastRenderedPageBreak/>
        <w:t>Metodi di calcolo</w:t>
      </w:r>
      <w:bookmarkEnd w:id="11"/>
      <w:bookmarkEnd w:id="12"/>
    </w:p>
    <w:p w:rsidR="006647D6" w:rsidRDefault="006647D6" w:rsidP="00166C70">
      <w:pPr>
        <w:spacing w:after="120"/>
        <w:jc w:val="both"/>
      </w:pPr>
      <w:r w:rsidRPr="00A64489">
        <w:t xml:space="preserve">Nell’ambito delle </w:t>
      </w:r>
      <w:r w:rsidR="00166C70">
        <w:t>procedure</w:t>
      </w:r>
      <w:r w:rsidRPr="00A64489">
        <w:t xml:space="preserve"> di cui al precedente </w:t>
      </w:r>
      <w:r w:rsidR="00166C70">
        <w:t>capitolo 3</w:t>
      </w:r>
      <w:r>
        <w:t>,</w:t>
      </w:r>
      <w:r w:rsidRPr="00A64489">
        <w:t xml:space="preserve"> possono essere utilizzati i seguenti metodi di calcolo, nel rispetto delle condizioni indicate.</w:t>
      </w:r>
    </w:p>
    <w:p w:rsidR="00166C70" w:rsidRPr="00A64489" w:rsidRDefault="00166C70" w:rsidP="00166C70">
      <w:pPr>
        <w:spacing w:after="120"/>
        <w:jc w:val="both"/>
      </w:pPr>
    </w:p>
    <w:p w:rsidR="006647D6" w:rsidRPr="00166C70" w:rsidRDefault="006647D6" w:rsidP="00166C70">
      <w:pPr>
        <w:pStyle w:val="Titolo2"/>
        <w:ind w:left="578" w:hanging="578"/>
      </w:pPr>
      <w:bookmarkStart w:id="13" w:name="_Toc415588932"/>
      <w:r w:rsidRPr="00166C70">
        <w:t>Metodo di calcolo di progetto</w:t>
      </w:r>
      <w:bookmarkEnd w:id="13"/>
      <w:r w:rsidRPr="00166C70">
        <w:t xml:space="preserve"> </w:t>
      </w:r>
    </w:p>
    <w:p w:rsidR="006647D6" w:rsidRDefault="006647D6" w:rsidP="005C548F">
      <w:pPr>
        <w:spacing w:before="120"/>
        <w:jc w:val="both"/>
      </w:pPr>
      <w:r w:rsidRPr="00A64489">
        <w:t xml:space="preserve">Per quanto riguarda il calcolo </w:t>
      </w:r>
      <w:r>
        <w:t xml:space="preserve">dei </w:t>
      </w:r>
      <w:r w:rsidRPr="00F17761">
        <w:t>parametri,</w:t>
      </w:r>
      <w:r>
        <w:t xml:space="preserve"> degli</w:t>
      </w:r>
      <w:r w:rsidRPr="00F17761">
        <w:t xml:space="preserve"> indici di prestazione energetica e </w:t>
      </w:r>
      <w:r>
        <w:t xml:space="preserve">dei </w:t>
      </w:r>
      <w:r w:rsidRPr="00F17761">
        <w:t>rendimenti</w:t>
      </w:r>
      <w:r>
        <w:t xml:space="preserve">, </w:t>
      </w:r>
      <w:r>
        <w:rPr>
          <w:iCs/>
        </w:rPr>
        <w:t xml:space="preserve">di cui </w:t>
      </w:r>
      <w:r w:rsidR="005C548F">
        <w:rPr>
          <w:iCs/>
        </w:rPr>
        <w:t>al capitolo 3</w:t>
      </w:r>
      <w:r>
        <w:rPr>
          <w:iCs/>
        </w:rPr>
        <w:t xml:space="preserve">, e </w:t>
      </w:r>
      <w:r>
        <w:t xml:space="preserve">agli </w:t>
      </w:r>
      <w:r w:rsidRPr="005C548F">
        <w:rPr>
          <w:highlight w:val="yellow"/>
        </w:rPr>
        <w:t xml:space="preserve">schemi di relazione tecnica </w:t>
      </w:r>
      <w:r w:rsidR="005C548F" w:rsidRPr="005C548F">
        <w:rPr>
          <w:highlight w:val="yellow"/>
        </w:rPr>
        <w:t>di cui al</w:t>
      </w:r>
      <w:r w:rsidRPr="005C548F">
        <w:rPr>
          <w:iCs/>
          <w:highlight w:val="yellow"/>
        </w:rPr>
        <w:t xml:space="preserve"> decreto di cui al comma 1, lettere a) e b), dell’articolo 4, del decreto legislativo</w:t>
      </w:r>
      <w:r>
        <w:rPr>
          <w:iCs/>
        </w:rPr>
        <w:t>,</w:t>
      </w:r>
      <w:r>
        <w:t xml:space="preserve">  in attuazione </w:t>
      </w:r>
      <w:r w:rsidRPr="00A64489">
        <w:t xml:space="preserve">della </w:t>
      </w:r>
      <w:r w:rsidR="005C548F">
        <w:t>procedura</w:t>
      </w:r>
      <w:r w:rsidRPr="00A64489">
        <w:t xml:space="preserve"> di calcolo di progetto o di calcolo standardizzato di cui al </w:t>
      </w:r>
      <w:r w:rsidR="005C548F">
        <w:t>paragrafo 3.1</w:t>
      </w:r>
      <w:r w:rsidRPr="00A64489">
        <w:t>,</w:t>
      </w:r>
      <w:r>
        <w:t xml:space="preserve"> si procede </w:t>
      </w:r>
      <w:r w:rsidRPr="00E00E4A">
        <w:t xml:space="preserve">nel rispetto </w:t>
      </w:r>
      <w:r w:rsidR="005C548F">
        <w:t>dell’articolo 11 del decreto legislativo, secondo i seguenti</w:t>
      </w:r>
      <w:r>
        <w:t xml:space="preserve"> metodi di calcolo:</w:t>
      </w:r>
    </w:p>
    <w:p w:rsidR="006647D6" w:rsidRPr="00541500" w:rsidRDefault="006647D6" w:rsidP="006128D2">
      <w:pPr>
        <w:numPr>
          <w:ilvl w:val="0"/>
          <w:numId w:val="17"/>
        </w:numPr>
        <w:tabs>
          <w:tab w:val="clear" w:pos="2160"/>
        </w:tabs>
        <w:autoSpaceDE w:val="0"/>
        <w:autoSpaceDN w:val="0"/>
        <w:adjustRightInd w:val="0"/>
        <w:ind w:left="426" w:hanging="426"/>
        <w:jc w:val="both"/>
        <w:rPr>
          <w:color w:val="000000"/>
        </w:rPr>
      </w:pPr>
      <w:r w:rsidRPr="00541500">
        <w:rPr>
          <w:color w:val="000000"/>
        </w:rPr>
        <w:t>Raccomandazione CTI 14/2013 “Prestazioni energetiche degli edifici -  Determinazione dell’energia primaria e della prestazione energetica EP per la classificazione dell’edificio”</w:t>
      </w:r>
      <w:r>
        <w:rPr>
          <w:color w:val="000000"/>
        </w:rPr>
        <w:t xml:space="preserve">, o normativa UNI equivalente e </w:t>
      </w:r>
      <w:r w:rsidRPr="00541500">
        <w:rPr>
          <w:color w:val="000000"/>
        </w:rPr>
        <w:t>successive norme tecniche che ne conseguono;</w:t>
      </w:r>
    </w:p>
    <w:p w:rsidR="006647D6" w:rsidRPr="00541500" w:rsidRDefault="006647D6" w:rsidP="006128D2">
      <w:pPr>
        <w:numPr>
          <w:ilvl w:val="0"/>
          <w:numId w:val="17"/>
        </w:numPr>
        <w:tabs>
          <w:tab w:val="clear" w:pos="2160"/>
        </w:tabs>
        <w:autoSpaceDE w:val="0"/>
        <w:autoSpaceDN w:val="0"/>
        <w:adjustRightInd w:val="0"/>
        <w:ind w:left="426" w:hanging="426"/>
        <w:jc w:val="both"/>
        <w:rPr>
          <w:color w:val="000000"/>
        </w:rPr>
      </w:pPr>
      <w:r w:rsidRPr="00541500">
        <w:rPr>
          <w:bCs/>
          <w:color w:val="000000"/>
        </w:rPr>
        <w:t xml:space="preserve">UNI/TS 11300 – 1 </w:t>
      </w:r>
      <w:r w:rsidRPr="00541500">
        <w:rPr>
          <w:color w:val="000000"/>
        </w:rPr>
        <w:t>Prestazioni energetiche degli edifici – Parte 1: Determinazione del fabbisogno di energia termica dell’edificio per la climatizzazione estiva e invernale;</w:t>
      </w:r>
    </w:p>
    <w:p w:rsidR="006647D6" w:rsidRPr="00541500" w:rsidRDefault="006647D6" w:rsidP="006128D2">
      <w:pPr>
        <w:numPr>
          <w:ilvl w:val="0"/>
          <w:numId w:val="17"/>
        </w:numPr>
        <w:tabs>
          <w:tab w:val="clear" w:pos="2160"/>
        </w:tabs>
        <w:autoSpaceDE w:val="0"/>
        <w:autoSpaceDN w:val="0"/>
        <w:adjustRightInd w:val="0"/>
        <w:ind w:left="426" w:hanging="426"/>
        <w:jc w:val="both"/>
        <w:rPr>
          <w:color w:val="000000"/>
        </w:rPr>
      </w:pPr>
      <w:r w:rsidRPr="00541500">
        <w:rPr>
          <w:bCs/>
          <w:color w:val="000000"/>
        </w:rPr>
        <w:t xml:space="preserve">UNI/TS 11300 – 2 </w:t>
      </w:r>
      <w:r w:rsidRPr="00541500">
        <w:rPr>
          <w:color w:val="000000"/>
        </w:rPr>
        <w:t>Prestazioni energetiche degli edifici – Parte 2: Determinazione del fabbisogno di energia primaria e dei rendimenti per la climatizzazione invernale, per la produzione di acqua calda sanitaria, la ventilazione e l’illuminazione;</w:t>
      </w:r>
    </w:p>
    <w:p w:rsidR="006647D6" w:rsidRPr="00541500" w:rsidRDefault="006647D6" w:rsidP="006128D2">
      <w:pPr>
        <w:numPr>
          <w:ilvl w:val="0"/>
          <w:numId w:val="17"/>
        </w:numPr>
        <w:tabs>
          <w:tab w:val="clear" w:pos="2160"/>
        </w:tabs>
        <w:autoSpaceDE w:val="0"/>
        <w:autoSpaceDN w:val="0"/>
        <w:adjustRightInd w:val="0"/>
        <w:ind w:left="426" w:hanging="426"/>
        <w:jc w:val="both"/>
        <w:rPr>
          <w:color w:val="000000"/>
        </w:rPr>
      </w:pPr>
      <w:r w:rsidRPr="00541500">
        <w:rPr>
          <w:bCs/>
          <w:color w:val="000000"/>
        </w:rPr>
        <w:t xml:space="preserve">UNI/TS 11300 – 3 </w:t>
      </w:r>
      <w:r w:rsidRPr="00541500">
        <w:rPr>
          <w:color w:val="000000"/>
        </w:rPr>
        <w:t>Prestazioni energetiche degli edifici – Parte 3: Determinazione del fabbisogno di energia primaria e dei rendimenti per la climatizzazione estiva;</w:t>
      </w:r>
    </w:p>
    <w:p w:rsidR="006647D6" w:rsidRPr="00541500" w:rsidRDefault="006647D6" w:rsidP="006128D2">
      <w:pPr>
        <w:numPr>
          <w:ilvl w:val="0"/>
          <w:numId w:val="17"/>
        </w:numPr>
        <w:tabs>
          <w:tab w:val="clear" w:pos="2160"/>
        </w:tabs>
        <w:autoSpaceDE w:val="0"/>
        <w:autoSpaceDN w:val="0"/>
        <w:adjustRightInd w:val="0"/>
        <w:ind w:left="426" w:hanging="426"/>
        <w:jc w:val="both"/>
        <w:rPr>
          <w:color w:val="000000"/>
        </w:rPr>
      </w:pPr>
      <w:r w:rsidRPr="00541500">
        <w:rPr>
          <w:bCs/>
          <w:color w:val="000000"/>
        </w:rPr>
        <w:t xml:space="preserve">UNI/TS 11300 – 4 </w:t>
      </w:r>
      <w:r w:rsidRPr="00541500">
        <w:rPr>
          <w:color w:val="000000"/>
        </w:rPr>
        <w:t>Prestazioni energetiche degli edifici – Parte 4: Utilizzo di energie rinnovabili e di altri metodi di generazione per riscaldamento di ambienti e preparazione acqua calda sanitaria;</w:t>
      </w:r>
    </w:p>
    <w:p w:rsidR="006647D6" w:rsidRPr="002733C1" w:rsidRDefault="005C548F" w:rsidP="006128D2">
      <w:pPr>
        <w:numPr>
          <w:ilvl w:val="0"/>
          <w:numId w:val="17"/>
        </w:numPr>
        <w:tabs>
          <w:tab w:val="clear" w:pos="2160"/>
        </w:tabs>
        <w:autoSpaceDE w:val="0"/>
        <w:autoSpaceDN w:val="0"/>
        <w:adjustRightInd w:val="0"/>
        <w:ind w:left="426" w:hanging="426"/>
        <w:jc w:val="both"/>
        <w:rPr>
          <w:color w:val="000000"/>
        </w:rPr>
      </w:pPr>
      <w:r>
        <w:rPr>
          <w:color w:val="000000"/>
        </w:rPr>
        <w:t>UNI EN 15193 - Prestazione energetica degli edifici - Requisiti energetici per illuminazione</w:t>
      </w:r>
      <w:r w:rsidR="006647D6" w:rsidRPr="00541500">
        <w:rPr>
          <w:color w:val="000000"/>
        </w:rPr>
        <w:t>.</w:t>
      </w:r>
      <w:r w:rsidR="006647D6">
        <w:t xml:space="preserve"> </w:t>
      </w:r>
    </w:p>
    <w:p w:rsidR="006647D6" w:rsidRDefault="00681CD9" w:rsidP="006647D6">
      <w:pPr>
        <w:spacing w:before="120"/>
        <w:jc w:val="both"/>
      </w:pPr>
      <w:r>
        <w:t>Il metodo di calcolo di progetto</w:t>
      </w:r>
      <w:r w:rsidR="006647D6" w:rsidRPr="00A64489">
        <w:t xml:space="preserve"> è applicabile a tutte le tipologie edilizie</w:t>
      </w:r>
      <w:r w:rsidR="005C548F">
        <w:t>, sia</w:t>
      </w:r>
      <w:r w:rsidR="006647D6" w:rsidRPr="00A64489">
        <w:t xml:space="preserve"> </w:t>
      </w:r>
      <w:r w:rsidR="005C548F">
        <w:t>per gli</w:t>
      </w:r>
      <w:r w:rsidR="006647D6" w:rsidRPr="00A64489">
        <w:t xml:space="preserve"> edifici nuovi </w:t>
      </w:r>
      <w:r w:rsidR="005C548F">
        <w:t>che per quelli</w:t>
      </w:r>
      <w:r w:rsidR="006647D6" w:rsidRPr="00A64489">
        <w:t xml:space="preserve"> esistenti</w:t>
      </w:r>
      <w:r w:rsidR="005C548F">
        <w:t>,</w:t>
      </w:r>
      <w:r w:rsidR="006647D6" w:rsidRPr="00A64489">
        <w:t xml:space="preserve"> indipendentemente dalla loro dimensione.</w:t>
      </w:r>
    </w:p>
    <w:p w:rsidR="006647D6" w:rsidRPr="00A64489" w:rsidRDefault="006647D6" w:rsidP="006647D6">
      <w:pPr>
        <w:spacing w:before="120"/>
        <w:jc w:val="both"/>
      </w:pPr>
    </w:p>
    <w:p w:rsidR="006647D6" w:rsidRPr="00681CD9" w:rsidRDefault="006647D6" w:rsidP="00681CD9">
      <w:pPr>
        <w:pStyle w:val="Titolo2"/>
        <w:ind w:left="578" w:hanging="578"/>
      </w:pPr>
      <w:bookmarkStart w:id="14" w:name="_Toc415588933"/>
      <w:r w:rsidRPr="00681CD9">
        <w:t>Metod</w:t>
      </w:r>
      <w:r w:rsidR="00182EA1">
        <w:t>o</w:t>
      </w:r>
      <w:r w:rsidRPr="00681CD9">
        <w:t xml:space="preserve"> di ca</w:t>
      </w:r>
      <w:r w:rsidR="00681CD9">
        <w:t>lcolo da rilievo</w:t>
      </w:r>
      <w:r w:rsidR="00182EA1">
        <w:t xml:space="preserve"> </w:t>
      </w:r>
      <w:r w:rsidR="00681CD9">
        <w:t>sull’edificio</w:t>
      </w:r>
      <w:bookmarkEnd w:id="14"/>
    </w:p>
    <w:p w:rsidR="006647D6" w:rsidRPr="00057667" w:rsidRDefault="006647D6" w:rsidP="006647D6">
      <w:pPr>
        <w:spacing w:before="120"/>
        <w:jc w:val="both"/>
      </w:pPr>
      <w:r w:rsidRPr="00A64489">
        <w:t xml:space="preserve">Per quanto riguarda il calcolo </w:t>
      </w:r>
      <w:r>
        <w:t xml:space="preserve">dei </w:t>
      </w:r>
      <w:r w:rsidRPr="00F17761">
        <w:t>parametri,</w:t>
      </w:r>
      <w:r>
        <w:t xml:space="preserve"> degli</w:t>
      </w:r>
      <w:r w:rsidRPr="00F17761">
        <w:t xml:space="preserve"> indici di prestazione energetica e </w:t>
      </w:r>
      <w:r>
        <w:t xml:space="preserve">dei </w:t>
      </w:r>
      <w:r w:rsidRPr="00F17761">
        <w:t>rendimenti</w:t>
      </w:r>
      <w:r>
        <w:t xml:space="preserve">, </w:t>
      </w:r>
      <w:r>
        <w:rPr>
          <w:iCs/>
        </w:rPr>
        <w:t xml:space="preserve">di cui </w:t>
      </w:r>
      <w:r w:rsidR="00182EA1">
        <w:rPr>
          <w:iCs/>
        </w:rPr>
        <w:t>al capitolo 3</w:t>
      </w:r>
      <w:r>
        <w:rPr>
          <w:iCs/>
        </w:rPr>
        <w:t xml:space="preserve">, </w:t>
      </w:r>
      <w:r w:rsidR="00182EA1">
        <w:rPr>
          <w:iCs/>
        </w:rPr>
        <w:t xml:space="preserve">e </w:t>
      </w:r>
      <w:r w:rsidR="00182EA1">
        <w:t xml:space="preserve">agli </w:t>
      </w:r>
      <w:r w:rsidR="00182EA1" w:rsidRPr="005C548F">
        <w:rPr>
          <w:highlight w:val="yellow"/>
        </w:rPr>
        <w:t>schemi di relazione tecnica di cui al</w:t>
      </w:r>
      <w:r w:rsidR="00182EA1" w:rsidRPr="005C548F">
        <w:rPr>
          <w:iCs/>
          <w:highlight w:val="yellow"/>
        </w:rPr>
        <w:t xml:space="preserve"> decreto di cui al comma 1, lettere a) e b), dell’articolo 4, del decreto legislativo</w:t>
      </w:r>
      <w:r>
        <w:rPr>
          <w:iCs/>
        </w:rPr>
        <w:t>,</w:t>
      </w:r>
      <w:r>
        <w:t xml:space="preserve">  in attuazione </w:t>
      </w:r>
      <w:r w:rsidRPr="00A64489">
        <w:t>della “</w:t>
      </w:r>
      <w:r w:rsidR="00182EA1">
        <w:t>procedura</w:t>
      </w:r>
      <w:r w:rsidRPr="00A64489">
        <w:t xml:space="preserve"> di ca</w:t>
      </w:r>
      <w:r>
        <w:t>lcolo da rilievo sull’edificio”</w:t>
      </w:r>
      <w:r w:rsidRPr="00A64489">
        <w:t xml:space="preserve">, di cui al </w:t>
      </w:r>
      <w:r>
        <w:t xml:space="preserve">precedente </w:t>
      </w:r>
      <w:r w:rsidR="00F101F4">
        <w:t>paragrafo</w:t>
      </w:r>
      <w:r w:rsidRPr="00A64489">
        <w:t xml:space="preserve"> </w:t>
      </w:r>
      <w:r w:rsidR="00182EA1">
        <w:t>3.2</w:t>
      </w:r>
      <w:r>
        <w:t xml:space="preserve">, </w:t>
      </w:r>
      <w:r w:rsidRPr="00A64489">
        <w:t xml:space="preserve">sono previsti i seguenti </w:t>
      </w:r>
      <w:r w:rsidRPr="005C0F37">
        <w:t>livelli di approfondimento</w:t>
      </w:r>
      <w:r>
        <w:t>.</w:t>
      </w:r>
    </w:p>
    <w:p w:rsidR="006647D6" w:rsidRPr="00A64489" w:rsidRDefault="006647D6" w:rsidP="006647D6">
      <w:pPr>
        <w:spacing w:before="120"/>
        <w:jc w:val="both"/>
      </w:pPr>
    </w:p>
    <w:p w:rsidR="006647D6" w:rsidRPr="007A7BA5" w:rsidRDefault="006647D6" w:rsidP="007A7BA5">
      <w:pPr>
        <w:pStyle w:val="Titolo3"/>
      </w:pPr>
      <w:bookmarkStart w:id="15" w:name="_Toc415588934"/>
      <w:r w:rsidRPr="007A7BA5">
        <w:t>Rilievo in sito (metodo analitico e per analogia costruttiva)</w:t>
      </w:r>
      <w:bookmarkEnd w:id="15"/>
    </w:p>
    <w:p w:rsidR="006647D6" w:rsidRPr="00057667" w:rsidRDefault="006647D6" w:rsidP="006647D6">
      <w:pPr>
        <w:spacing w:before="120"/>
        <w:jc w:val="both"/>
        <w:rPr>
          <w:iCs/>
        </w:rPr>
      </w:pPr>
      <w:r w:rsidRPr="00A64489">
        <w:t xml:space="preserve">In merito alla </w:t>
      </w:r>
      <w:r w:rsidR="00F101F4">
        <w:t>procedura</w:t>
      </w:r>
      <w:r w:rsidRPr="00A64489">
        <w:t xml:space="preserve"> di cui al </w:t>
      </w:r>
      <w:r w:rsidR="00F101F4">
        <w:t>paragrafo 3.2</w:t>
      </w:r>
      <w:r>
        <w:t>, lettere a) e b</w:t>
      </w:r>
      <w:r w:rsidRPr="00057667">
        <w:t>), il metodo di calcolo è quello previsto</w:t>
      </w:r>
      <w:r w:rsidRPr="00A64489">
        <w:t xml:space="preserve"> dalle medesime norm</w:t>
      </w:r>
      <w:r>
        <w:t xml:space="preserve">e tecniche di cui al paragrafo </w:t>
      </w:r>
      <w:r w:rsidR="00F101F4">
        <w:t>4</w:t>
      </w:r>
      <w:r w:rsidRPr="00A64489">
        <w:t>.1, con riferimento alle relative semplificazioni ivi previste per gli edifici esistenti (a tal fine, le predette norme prevedono infatti, per gli edifici esistenti, modalità di determinazione dei dati descrittivi dell’edificio e degli impianti sotto forma di a</w:t>
      </w:r>
      <w:r>
        <w:t>bachi e tabelle in relazione, a</w:t>
      </w:r>
      <w:r w:rsidRPr="00A64489">
        <w:t xml:space="preserve"> esempio, alle tipologie e all’anno di costruzione) previa verifica della loro congruenza con le reali caratteristiche dell’edificio oggetto di valutazione energetica da realizzarsi mediante rilievo in situ, eventualmente con l’ausilio di adeguate strumentazioni.</w:t>
      </w:r>
    </w:p>
    <w:p w:rsidR="006647D6" w:rsidRDefault="00F101F4" w:rsidP="006647D6">
      <w:pPr>
        <w:spacing w:before="120"/>
        <w:jc w:val="both"/>
      </w:pPr>
      <w:r>
        <w:t>Questo metodo</w:t>
      </w:r>
      <w:r w:rsidR="006647D6" w:rsidRPr="00A64489">
        <w:t xml:space="preserve"> è applicabile a tutt</w:t>
      </w:r>
      <w:r>
        <w:t xml:space="preserve">i gli edifici esistenti, </w:t>
      </w:r>
      <w:r w:rsidR="006647D6" w:rsidRPr="00A64489">
        <w:t xml:space="preserve"> </w:t>
      </w:r>
      <w:r w:rsidRPr="00A64489">
        <w:t xml:space="preserve">indipendentemente </w:t>
      </w:r>
      <w:r>
        <w:t>dal</w:t>
      </w:r>
      <w:r w:rsidR="006647D6" w:rsidRPr="00A64489">
        <w:t>l</w:t>
      </w:r>
      <w:r>
        <w:t>a</w:t>
      </w:r>
      <w:r w:rsidR="006647D6" w:rsidRPr="00A64489">
        <w:t xml:space="preserve"> tipologie edilizi</w:t>
      </w:r>
      <w:r>
        <w:t>a</w:t>
      </w:r>
      <w:r w:rsidR="006647D6" w:rsidRPr="00A64489">
        <w:t xml:space="preserve"> </w:t>
      </w:r>
      <w:r>
        <w:t>e</w:t>
      </w:r>
      <w:r w:rsidR="006647D6" w:rsidRPr="00A64489">
        <w:t xml:space="preserve"> dalla dimensione.</w:t>
      </w:r>
    </w:p>
    <w:p w:rsidR="006647D6" w:rsidRDefault="006647D6" w:rsidP="006647D6">
      <w:pPr>
        <w:spacing w:before="120"/>
        <w:jc w:val="both"/>
      </w:pPr>
    </w:p>
    <w:p w:rsidR="006647D6" w:rsidRPr="00197312" w:rsidRDefault="006647D6" w:rsidP="007A7BA5">
      <w:pPr>
        <w:pStyle w:val="Titolo3"/>
      </w:pPr>
      <w:bookmarkStart w:id="16" w:name="_Toc415588935"/>
      <w:r w:rsidRPr="00197312">
        <w:lastRenderedPageBreak/>
        <w:t>Metodo</w:t>
      </w:r>
      <w:r w:rsidR="00197312">
        <w:t xml:space="preserve"> semplificato </w:t>
      </w:r>
      <w:r w:rsidR="005C0F37">
        <w:t>“</w:t>
      </w:r>
      <w:r w:rsidRPr="00197312">
        <w:t>DOCET</w:t>
      </w:r>
      <w:r w:rsidR="005C0F37">
        <w:t>“</w:t>
      </w:r>
      <w:bookmarkEnd w:id="16"/>
    </w:p>
    <w:p w:rsidR="006647D6" w:rsidRPr="00E878C9" w:rsidRDefault="00C406F1" w:rsidP="00FE3927">
      <w:pPr>
        <w:spacing w:after="120"/>
        <w:jc w:val="both"/>
      </w:pPr>
      <w:r w:rsidRPr="00A64489">
        <w:t xml:space="preserve">In merito alla </w:t>
      </w:r>
      <w:r>
        <w:t>procedura</w:t>
      </w:r>
      <w:r w:rsidRPr="00A64489">
        <w:t xml:space="preserve"> di cui al </w:t>
      </w:r>
      <w:r>
        <w:t>paragrafo 3.2, lettere a) e b</w:t>
      </w:r>
      <w:r w:rsidRPr="00057667">
        <w:t>)</w:t>
      </w:r>
      <w:r w:rsidR="006647D6">
        <w:t>,</w:t>
      </w:r>
      <w:r w:rsidR="006647D6" w:rsidRPr="00057667">
        <w:rPr>
          <w:iCs/>
        </w:rPr>
        <w:t xml:space="preserve"> </w:t>
      </w:r>
      <w:r w:rsidR="006647D6" w:rsidRPr="00A64489">
        <w:t xml:space="preserve">in alternativa al metodo di calcolo di </w:t>
      </w:r>
      <w:r w:rsidR="006647D6" w:rsidRPr="00E878C9">
        <w:t xml:space="preserve">cui al </w:t>
      </w:r>
      <w:r w:rsidRPr="00E878C9">
        <w:t>paragrafo 4.2.1</w:t>
      </w:r>
      <w:r w:rsidR="006647D6" w:rsidRPr="00E878C9">
        <w:t xml:space="preserve">, si fa riferimento al metodo di calcolo DOCET, predisposto </w:t>
      </w:r>
      <w:r w:rsidR="0002660A" w:rsidRPr="00E878C9">
        <w:t xml:space="preserve">da </w:t>
      </w:r>
      <w:r w:rsidR="006647D6" w:rsidRPr="00E878C9">
        <w:t>ENEA</w:t>
      </w:r>
      <w:r w:rsidR="0002660A" w:rsidRPr="00E878C9">
        <w:t xml:space="preserve"> in collaborazione con il CNR</w:t>
      </w:r>
      <w:r w:rsidR="006647D6" w:rsidRPr="00E878C9">
        <w:t xml:space="preserve">, il cui software applicativo è disponibile sui </w:t>
      </w:r>
      <w:r w:rsidR="0002660A" w:rsidRPr="00E878C9">
        <w:t xml:space="preserve">rispettivi </w:t>
      </w:r>
      <w:r w:rsidR="006647D6" w:rsidRPr="00E878C9">
        <w:t>s</w:t>
      </w:r>
      <w:r w:rsidR="0002660A" w:rsidRPr="00E878C9">
        <w:t>iti internet</w:t>
      </w:r>
      <w:r w:rsidR="006647D6" w:rsidRPr="00E878C9">
        <w:t>.</w:t>
      </w:r>
    </w:p>
    <w:p w:rsidR="006647D6" w:rsidRDefault="00C406F1" w:rsidP="00FE3927">
      <w:pPr>
        <w:spacing w:after="120"/>
        <w:jc w:val="both"/>
      </w:pPr>
      <w:r>
        <w:t>Questo metodo</w:t>
      </w:r>
      <w:r w:rsidRPr="00A64489">
        <w:t xml:space="preserve"> è applicabile </w:t>
      </w:r>
      <w:r w:rsidR="006647D6" w:rsidRPr="00A64489">
        <w:t xml:space="preserve">agli edifici residenziali esistenti </w:t>
      </w:r>
      <w:r>
        <w:t xml:space="preserve">con superficie utile fino a </w:t>
      </w:r>
      <w:r w:rsidRPr="00E878C9">
        <w:t>300</w:t>
      </w:r>
      <w:r w:rsidR="006647D6" w:rsidRPr="00E878C9">
        <w:t xml:space="preserve"> m</w:t>
      </w:r>
      <w:r w:rsidR="006647D6" w:rsidRPr="00E878C9">
        <w:rPr>
          <w:vertAlign w:val="superscript"/>
        </w:rPr>
        <w:t>2</w:t>
      </w:r>
      <w:r w:rsidR="006647D6" w:rsidRPr="00A64489">
        <w:t>.</w:t>
      </w:r>
    </w:p>
    <w:p w:rsidR="006647D6" w:rsidRDefault="006647D6" w:rsidP="006647D6">
      <w:pPr>
        <w:spacing w:before="120"/>
        <w:jc w:val="both"/>
      </w:pPr>
    </w:p>
    <w:p w:rsidR="00915102" w:rsidRPr="00015397" w:rsidRDefault="00915102" w:rsidP="006647D6">
      <w:pPr>
        <w:spacing w:before="120"/>
        <w:jc w:val="both"/>
      </w:pPr>
    </w:p>
    <w:p w:rsidR="006647D6" w:rsidRPr="00197312" w:rsidRDefault="006647D6" w:rsidP="00197312">
      <w:pPr>
        <w:pStyle w:val="Titolo2"/>
        <w:ind w:left="578" w:hanging="578"/>
      </w:pPr>
      <w:bookmarkStart w:id="17" w:name="_Toc415588936"/>
      <w:r w:rsidRPr="00197312">
        <w:t>Caratteristiche degli applicativi informatici</w:t>
      </w:r>
      <w:bookmarkEnd w:id="17"/>
    </w:p>
    <w:p w:rsidR="00FC671C" w:rsidRPr="00E878C9" w:rsidRDefault="00FC671C" w:rsidP="00FC671C">
      <w:pPr>
        <w:pStyle w:val="Paragrafoelenco"/>
        <w:spacing w:after="120"/>
        <w:ind w:left="0"/>
        <w:jc w:val="both"/>
      </w:pPr>
      <w:r w:rsidRPr="00E878C9">
        <w:t xml:space="preserve">Ai sensi dell’articolo 7 </w:t>
      </w:r>
      <w:r w:rsidRPr="00E878C9">
        <w:rPr>
          <w:highlight w:val="yellow"/>
        </w:rPr>
        <w:t>del decreto requisiti minimi</w:t>
      </w:r>
      <w:r w:rsidRPr="00E878C9">
        <w:t>, gli strumenti di calcolo e i software commerciali per l’applicazione dei metodi sopra indicati garantiscono che i valori degli indici di prestazione energetica, calcolati attraverso il loro utilizzo, abbiano uno scostamento massimo</w:t>
      </w:r>
      <w:r w:rsidR="00AA366A" w:rsidRPr="00E878C9">
        <w:t xml:space="preserve"> di</w:t>
      </w:r>
      <w:r w:rsidRPr="00E878C9">
        <w:t xml:space="preserve"> </w:t>
      </w:r>
      <w:r w:rsidR="00AA366A" w:rsidRPr="00E878C9">
        <w:t>±5%</w:t>
      </w:r>
      <w:r w:rsidRPr="00E878C9">
        <w:t xml:space="preserve"> rispetto ai corrispondenti parametri determinati con l'applicazione dello strumento nazionale di riferimento predisposto dal CTI in base allo stesso articolo 7, comma 2. </w:t>
      </w:r>
    </w:p>
    <w:p w:rsidR="00FC671C" w:rsidRPr="00E878C9" w:rsidRDefault="00FC671C" w:rsidP="00FC671C">
      <w:pPr>
        <w:spacing w:before="120"/>
        <w:jc w:val="both"/>
      </w:pPr>
      <w:r w:rsidRPr="00E878C9">
        <w:t xml:space="preserve">Il metodo semplificato </w:t>
      </w:r>
      <w:r w:rsidR="005E220F" w:rsidRPr="00E878C9">
        <w:t>“</w:t>
      </w:r>
      <w:r w:rsidRPr="00E878C9">
        <w:t>DOCET</w:t>
      </w:r>
      <w:r w:rsidR="005E220F" w:rsidRPr="00E878C9">
        <w:t>”</w:t>
      </w:r>
      <w:r w:rsidRPr="00E878C9">
        <w:t xml:space="preserve">, garantisce uno scostamento massimo ricompreso tra </w:t>
      </w:r>
      <w:r w:rsidR="00AA366A" w:rsidRPr="00E878C9">
        <w:t>+20%</w:t>
      </w:r>
      <w:r w:rsidRPr="00E878C9">
        <w:t xml:space="preserve"> e </w:t>
      </w:r>
      <w:r w:rsidR="00AA366A" w:rsidRPr="00E878C9">
        <w:t>-5%</w:t>
      </w:r>
      <w:r w:rsidRPr="00E878C9">
        <w:t xml:space="preserve"> rispetto ai corrispondenti parametri determinati con l'applicazione dello strumento nazionale di riferimento predisposto dal CTI in base allo stesso articolo 7, comma 2. </w:t>
      </w:r>
    </w:p>
    <w:p w:rsidR="00FC671C" w:rsidRDefault="00FC671C" w:rsidP="00FC671C">
      <w:pPr>
        <w:spacing w:before="120"/>
        <w:jc w:val="both"/>
      </w:pPr>
      <w:r w:rsidRPr="00E878C9">
        <w:t>La garanzia del rispetto dei suddetti scostamenti massimi</w:t>
      </w:r>
      <w:r w:rsidR="00E31AB9">
        <w:t xml:space="preserve">, </w:t>
      </w:r>
      <w:r w:rsidR="00E31AB9" w:rsidRPr="007610B6">
        <w:t>sia per gli strumenti di calcolo e i software commerciali che per il metodo semplificato “DOCET”</w:t>
      </w:r>
      <w:r w:rsidR="00E31AB9">
        <w:t>,</w:t>
      </w:r>
      <w:r w:rsidRPr="00E878C9">
        <w:t xml:space="preserve"> è fornita, previa verifica, attraverso una dichiarazione resa dal CTI.</w:t>
      </w:r>
    </w:p>
    <w:p w:rsidR="00D45E05" w:rsidRDefault="00D45E05" w:rsidP="00D45E05"/>
    <w:p w:rsidR="006840EE" w:rsidRDefault="006840EE" w:rsidP="00D45E05"/>
    <w:p w:rsidR="00D45E05" w:rsidRPr="00D45E05" w:rsidRDefault="00D45E05" w:rsidP="00D45E05"/>
    <w:p w:rsidR="00BD42F1" w:rsidRPr="006647D6" w:rsidRDefault="008C20F4" w:rsidP="008D2F56">
      <w:pPr>
        <w:pStyle w:val="Titolo1"/>
      </w:pPr>
      <w:r w:rsidRPr="006647D6">
        <w:t xml:space="preserve"> </w:t>
      </w:r>
      <w:bookmarkStart w:id="18" w:name="_Toc403040339"/>
      <w:bookmarkStart w:id="19" w:name="_Toc415588937"/>
      <w:r w:rsidR="00C25708">
        <w:t>C</w:t>
      </w:r>
      <w:r w:rsidR="00BD42F1" w:rsidRPr="006647D6">
        <w:t xml:space="preserve">lassificazione degli </w:t>
      </w:r>
      <w:bookmarkEnd w:id="18"/>
      <w:r w:rsidR="00C25708">
        <w:t>immobili in funzione della prestazione energetica</w:t>
      </w:r>
      <w:bookmarkEnd w:id="19"/>
      <w:r w:rsidR="00BD42F1" w:rsidRPr="006647D6">
        <w:t xml:space="preserve">  </w:t>
      </w:r>
    </w:p>
    <w:p w:rsidR="00BD42F1" w:rsidRPr="00C91691" w:rsidRDefault="00BD42F1" w:rsidP="00AF23D5">
      <w:pPr>
        <w:pStyle w:val="Corpodeltesto2"/>
        <w:spacing w:after="120"/>
        <w:rPr>
          <w:b w:val="0"/>
        </w:rPr>
      </w:pPr>
      <w:r w:rsidRPr="00C91691">
        <w:rPr>
          <w:b w:val="0"/>
        </w:rPr>
        <w:t>L’</w:t>
      </w:r>
      <w:r w:rsidR="00967B6F">
        <w:rPr>
          <w:b w:val="0"/>
        </w:rPr>
        <w:t>APE</w:t>
      </w:r>
      <w:r w:rsidRPr="00C91691">
        <w:rPr>
          <w:b w:val="0"/>
        </w:rPr>
        <w:t xml:space="preserve">, </w:t>
      </w:r>
      <w:r w:rsidR="00DF10B9">
        <w:rPr>
          <w:b w:val="0"/>
        </w:rPr>
        <w:t>tramite</w:t>
      </w:r>
      <w:r w:rsidRPr="00C91691">
        <w:rPr>
          <w:b w:val="0"/>
        </w:rPr>
        <w:t xml:space="preserve"> l’attribuzione</w:t>
      </w:r>
      <w:r w:rsidR="00DF10B9">
        <w:rPr>
          <w:b w:val="0"/>
        </w:rPr>
        <w:t xml:space="preserve"> agli immobili</w:t>
      </w:r>
      <w:r w:rsidRPr="00C91691">
        <w:rPr>
          <w:b w:val="0"/>
        </w:rPr>
        <w:t xml:space="preserve"> di specifiche classi prestazionali</w:t>
      </w:r>
      <w:r w:rsidR="001107E9">
        <w:rPr>
          <w:b w:val="0"/>
        </w:rPr>
        <w:t xml:space="preserve"> e </w:t>
      </w:r>
      <w:r w:rsidR="00DF10B9">
        <w:rPr>
          <w:b w:val="0"/>
        </w:rPr>
        <w:t>di specifiche</w:t>
      </w:r>
      <w:r w:rsidR="00AF23D5">
        <w:rPr>
          <w:b w:val="0"/>
        </w:rPr>
        <w:t xml:space="preserve"> raccomandazioni</w:t>
      </w:r>
      <w:r w:rsidR="001107E9">
        <w:rPr>
          <w:b w:val="0"/>
        </w:rPr>
        <w:t xml:space="preserve"> per la riqualificazione</w:t>
      </w:r>
      <w:r w:rsidR="00AF23D5">
        <w:rPr>
          <w:b w:val="0"/>
        </w:rPr>
        <w:t xml:space="preserve"> energetica</w:t>
      </w:r>
      <w:r w:rsidRPr="00C91691">
        <w:rPr>
          <w:b w:val="0"/>
        </w:rPr>
        <w:t>, è</w:t>
      </w:r>
      <w:r w:rsidR="00AF23D5">
        <w:rPr>
          <w:b w:val="0"/>
        </w:rPr>
        <w:t xml:space="preserve"> uno</w:t>
      </w:r>
      <w:r w:rsidRPr="00C91691">
        <w:rPr>
          <w:b w:val="0"/>
        </w:rPr>
        <w:t xml:space="preserve"> strumento di</w:t>
      </w:r>
      <w:r w:rsidR="001107E9">
        <w:rPr>
          <w:b w:val="0"/>
        </w:rPr>
        <w:t xml:space="preserve"> orientamento del mercato verso</w:t>
      </w:r>
      <w:r w:rsidRPr="00C91691">
        <w:rPr>
          <w:b w:val="0"/>
        </w:rPr>
        <w:t xml:space="preserve"> edifici a migliore </w:t>
      </w:r>
      <w:r w:rsidR="0085119E" w:rsidRPr="00C91691">
        <w:rPr>
          <w:b w:val="0"/>
        </w:rPr>
        <w:t>qualità energetica</w:t>
      </w:r>
      <w:r w:rsidR="001107E9">
        <w:rPr>
          <w:b w:val="0"/>
        </w:rPr>
        <w:t xml:space="preserve">. </w:t>
      </w:r>
      <w:r w:rsidR="00AF23D5">
        <w:rPr>
          <w:b w:val="0"/>
        </w:rPr>
        <w:t>U</w:t>
      </w:r>
      <w:r w:rsidR="001107E9">
        <w:rPr>
          <w:b w:val="0"/>
        </w:rPr>
        <w:t xml:space="preserve">n attestato correttamente </w:t>
      </w:r>
      <w:r w:rsidR="00AF23D5">
        <w:rPr>
          <w:b w:val="0"/>
        </w:rPr>
        <w:t>compilato</w:t>
      </w:r>
      <w:r w:rsidR="001107E9">
        <w:rPr>
          <w:b w:val="0"/>
        </w:rPr>
        <w:t>,</w:t>
      </w:r>
      <w:r w:rsidR="00AF23D5">
        <w:rPr>
          <w:b w:val="0"/>
        </w:rPr>
        <w:t xml:space="preserve"> consente agli utenti finali</w:t>
      </w:r>
      <w:r w:rsidRPr="00C91691">
        <w:rPr>
          <w:b w:val="0"/>
        </w:rPr>
        <w:t xml:space="preserve"> di valutare</w:t>
      </w:r>
      <w:r w:rsidR="0085119E" w:rsidRPr="00C91691">
        <w:rPr>
          <w:b w:val="0"/>
        </w:rPr>
        <w:t xml:space="preserve"> e comparare</w:t>
      </w:r>
      <w:r w:rsidRPr="00C91691">
        <w:rPr>
          <w:b w:val="0"/>
        </w:rPr>
        <w:t xml:space="preserve"> </w:t>
      </w:r>
      <w:r w:rsidR="0067419A">
        <w:rPr>
          <w:b w:val="0"/>
        </w:rPr>
        <w:t>le prestazioni</w:t>
      </w:r>
      <w:r w:rsidRPr="00C91691">
        <w:rPr>
          <w:b w:val="0"/>
        </w:rPr>
        <w:t xml:space="preserve"> dell’edifici</w:t>
      </w:r>
      <w:r w:rsidR="0067419A">
        <w:rPr>
          <w:b w:val="0"/>
        </w:rPr>
        <w:t>o di interesse e di confrontarle</w:t>
      </w:r>
      <w:r w:rsidRPr="00C91691">
        <w:rPr>
          <w:b w:val="0"/>
        </w:rPr>
        <w:t xml:space="preserve"> con i valor</w:t>
      </w:r>
      <w:r w:rsidR="0085119E" w:rsidRPr="00C91691">
        <w:rPr>
          <w:b w:val="0"/>
        </w:rPr>
        <w:t>i tecnicamente raggiungibili</w:t>
      </w:r>
      <w:r w:rsidRPr="00C91691">
        <w:rPr>
          <w:b w:val="0"/>
        </w:rPr>
        <w:t xml:space="preserve"> in un </w:t>
      </w:r>
      <w:r w:rsidR="00037B3E" w:rsidRPr="00C91691">
        <w:rPr>
          <w:b w:val="0"/>
        </w:rPr>
        <w:t>corretto rapporto</w:t>
      </w:r>
      <w:r w:rsidRPr="00C91691">
        <w:rPr>
          <w:b w:val="0"/>
        </w:rPr>
        <w:t xml:space="preserve"> </w:t>
      </w:r>
      <w:r w:rsidR="001107E9">
        <w:rPr>
          <w:b w:val="0"/>
        </w:rPr>
        <w:t>tra i costi di investimento e i benefici che ne derivano.</w:t>
      </w:r>
    </w:p>
    <w:p w:rsidR="00BD42F1" w:rsidRPr="00C91691" w:rsidRDefault="00BD42F1" w:rsidP="00AF23D5">
      <w:pPr>
        <w:pStyle w:val="Corpodeltesto2"/>
        <w:spacing w:after="120"/>
        <w:rPr>
          <w:b w:val="0"/>
        </w:rPr>
      </w:pPr>
      <w:r w:rsidRPr="00C91691">
        <w:rPr>
          <w:b w:val="0"/>
        </w:rPr>
        <w:t xml:space="preserve">Le esperienze </w:t>
      </w:r>
      <w:r w:rsidR="000A2E7D">
        <w:rPr>
          <w:b w:val="0"/>
        </w:rPr>
        <w:t xml:space="preserve">maturate con l’applicazione della </w:t>
      </w:r>
      <w:r w:rsidR="00DF10B9">
        <w:rPr>
          <w:b w:val="0"/>
        </w:rPr>
        <w:t>d</w:t>
      </w:r>
      <w:r w:rsidR="000A2E7D">
        <w:rPr>
          <w:b w:val="0"/>
        </w:rPr>
        <w:t>irett</w:t>
      </w:r>
      <w:r w:rsidRPr="00C91691">
        <w:rPr>
          <w:b w:val="0"/>
        </w:rPr>
        <w:t>i</w:t>
      </w:r>
      <w:r w:rsidR="000A2E7D">
        <w:rPr>
          <w:b w:val="0"/>
        </w:rPr>
        <w:t>va</w:t>
      </w:r>
      <w:r w:rsidR="00F32284">
        <w:rPr>
          <w:b w:val="0"/>
        </w:rPr>
        <w:t xml:space="preserve"> 2002/91/CE </w:t>
      </w:r>
      <w:r w:rsidRPr="00C91691">
        <w:rPr>
          <w:b w:val="0"/>
        </w:rPr>
        <w:t xml:space="preserve">a livello </w:t>
      </w:r>
      <w:r w:rsidR="0085119E" w:rsidRPr="00C91691">
        <w:rPr>
          <w:b w:val="0"/>
        </w:rPr>
        <w:t>regionale, nazionale</w:t>
      </w:r>
      <w:r w:rsidRPr="00C91691">
        <w:rPr>
          <w:b w:val="0"/>
        </w:rPr>
        <w:t xml:space="preserve"> ed europeo, </w:t>
      </w:r>
      <w:r w:rsidR="0085119E" w:rsidRPr="00C91691">
        <w:rPr>
          <w:b w:val="0"/>
        </w:rPr>
        <w:t xml:space="preserve">rilevano </w:t>
      </w:r>
      <w:r w:rsidRPr="00C91691">
        <w:rPr>
          <w:b w:val="0"/>
        </w:rPr>
        <w:t>diversi sistemi di classifica</w:t>
      </w:r>
      <w:r w:rsidR="0085119E" w:rsidRPr="00C91691">
        <w:rPr>
          <w:b w:val="0"/>
        </w:rPr>
        <w:t xml:space="preserve">zione energetica degli edifici </w:t>
      </w:r>
      <w:r w:rsidRPr="00C91691">
        <w:rPr>
          <w:b w:val="0"/>
        </w:rPr>
        <w:t>che</w:t>
      </w:r>
      <w:r w:rsidR="0085119E" w:rsidRPr="00C91691">
        <w:rPr>
          <w:b w:val="0"/>
        </w:rPr>
        <w:t>, in alcuni casi,</w:t>
      </w:r>
      <w:r w:rsidRPr="00C91691">
        <w:rPr>
          <w:b w:val="0"/>
        </w:rPr>
        <w:t xml:space="preserve"> possono coprire anche asp</w:t>
      </w:r>
      <w:r w:rsidR="0085119E" w:rsidRPr="00C91691">
        <w:rPr>
          <w:b w:val="0"/>
        </w:rPr>
        <w:t>etti di sostenibilità ambientale</w:t>
      </w:r>
      <w:r w:rsidRPr="00C91691">
        <w:rPr>
          <w:b w:val="0"/>
        </w:rPr>
        <w:t>.</w:t>
      </w:r>
    </w:p>
    <w:p w:rsidR="00F32284" w:rsidRDefault="00BD42F1" w:rsidP="00AF23D5">
      <w:pPr>
        <w:pStyle w:val="Corpodeltesto2"/>
        <w:spacing w:after="120"/>
        <w:rPr>
          <w:b w:val="0"/>
        </w:rPr>
      </w:pPr>
      <w:r w:rsidRPr="00C91691">
        <w:rPr>
          <w:b w:val="0"/>
        </w:rPr>
        <w:t xml:space="preserve">Nel seguito è </w:t>
      </w:r>
      <w:r w:rsidR="00F32284">
        <w:rPr>
          <w:b w:val="0"/>
        </w:rPr>
        <w:t>fornita</w:t>
      </w:r>
      <w:r w:rsidRPr="00C91691">
        <w:rPr>
          <w:b w:val="0"/>
        </w:rPr>
        <w:t xml:space="preserve"> la metodologia di classificazione </w:t>
      </w:r>
      <w:r w:rsidR="00AF23D5">
        <w:rPr>
          <w:b w:val="0"/>
        </w:rPr>
        <w:t>adottata a livello nazionale</w:t>
      </w:r>
      <w:r w:rsidRPr="00C91691">
        <w:rPr>
          <w:b w:val="0"/>
        </w:rPr>
        <w:t xml:space="preserve"> per il raggiungimento degli obie</w:t>
      </w:r>
      <w:r w:rsidR="00037B3E" w:rsidRPr="00C91691">
        <w:rPr>
          <w:b w:val="0"/>
        </w:rPr>
        <w:t>ttivi posti dalla direttiva 2010/31/U</w:t>
      </w:r>
      <w:r w:rsidR="0067419A">
        <w:rPr>
          <w:b w:val="0"/>
        </w:rPr>
        <w:t>E</w:t>
      </w:r>
      <w:r w:rsidR="00FC2C97">
        <w:rPr>
          <w:b w:val="0"/>
        </w:rPr>
        <w:t>,</w:t>
      </w:r>
      <w:r w:rsidR="0067419A">
        <w:rPr>
          <w:b w:val="0"/>
        </w:rPr>
        <w:t xml:space="preserve"> in relazione allo stato del patrimonio edilizio nazionale, </w:t>
      </w:r>
      <w:r w:rsidRPr="00C91691">
        <w:rPr>
          <w:b w:val="0"/>
        </w:rPr>
        <w:t>valutato nella sua globalità territoriale.</w:t>
      </w:r>
      <w:r w:rsidR="0085119E" w:rsidRPr="00C91691">
        <w:rPr>
          <w:b w:val="0"/>
        </w:rPr>
        <w:t xml:space="preserve"> </w:t>
      </w:r>
    </w:p>
    <w:p w:rsidR="00AF23D5" w:rsidRPr="00AF23D5" w:rsidRDefault="00AF23D5" w:rsidP="00AF23D5">
      <w:pPr>
        <w:pStyle w:val="Corpodeltesto2"/>
        <w:rPr>
          <w:b w:val="0"/>
        </w:rPr>
      </w:pPr>
      <w:r>
        <w:rPr>
          <w:b w:val="0"/>
        </w:rPr>
        <w:t>Rispetto alla preesistente normativa, sono state introdotte diverse novità</w:t>
      </w:r>
      <w:r w:rsidRPr="00C91691">
        <w:rPr>
          <w:b w:val="0"/>
        </w:rPr>
        <w:t xml:space="preserve"> </w:t>
      </w:r>
      <w:r>
        <w:rPr>
          <w:b w:val="0"/>
        </w:rPr>
        <w:t>poiché, c</w:t>
      </w:r>
      <w:r w:rsidRPr="00AF23D5">
        <w:rPr>
          <w:b w:val="0"/>
        </w:rPr>
        <w:t xml:space="preserve">ome già indicato nel capitolo 2, </w:t>
      </w:r>
      <w:r>
        <w:rPr>
          <w:b w:val="0"/>
          <w:iCs/>
        </w:rPr>
        <w:t>p</w:t>
      </w:r>
      <w:r w:rsidRPr="00AF23D5">
        <w:rPr>
          <w:b w:val="0"/>
          <w:iCs/>
        </w:rPr>
        <w:t>er il cittadino, proprietario o conduttore dell’edificio, è importante conoscere come la qualità dell’involucro edilizio e degli impianti contribuisc</w:t>
      </w:r>
      <w:r w:rsidR="00DF10B9">
        <w:rPr>
          <w:b w:val="0"/>
          <w:iCs/>
        </w:rPr>
        <w:t>a</w:t>
      </w:r>
      <w:r w:rsidRPr="00AF23D5">
        <w:rPr>
          <w:b w:val="0"/>
          <w:iCs/>
        </w:rPr>
        <w:t>no al raggiungimento del livello di prestazione globale</w:t>
      </w:r>
      <w:r w:rsidR="00DF10B9">
        <w:rPr>
          <w:b w:val="0"/>
          <w:iCs/>
        </w:rPr>
        <w:t>,</w:t>
      </w:r>
      <w:r w:rsidRPr="00AF23D5">
        <w:rPr>
          <w:b w:val="0"/>
          <w:iCs/>
        </w:rPr>
        <w:t xml:space="preserve"> al fine di poter mettere “a fuoco”  le più significative carenze energetiche dell’edificio e orientare le priorità di intervento. </w:t>
      </w:r>
    </w:p>
    <w:p w:rsidR="00757C06" w:rsidRDefault="00757C06" w:rsidP="00AF23D5">
      <w:pPr>
        <w:pStyle w:val="Corpodeltesto2"/>
        <w:spacing w:after="120"/>
        <w:rPr>
          <w:b w:val="0"/>
        </w:rPr>
      </w:pPr>
    </w:p>
    <w:p w:rsidR="00BD42F1" w:rsidRPr="00AF23D5" w:rsidRDefault="00BD42F1" w:rsidP="00AF23D5">
      <w:pPr>
        <w:pStyle w:val="Titolo2"/>
      </w:pPr>
      <w:bookmarkStart w:id="20" w:name="_Toc403040340"/>
      <w:bookmarkStart w:id="21" w:name="_Toc415588938"/>
      <w:r w:rsidRPr="00AF23D5">
        <w:lastRenderedPageBreak/>
        <w:t>Rappresentazione delle prestazioni, struttura della scala delle classi e soglia di riferimento legislativo</w:t>
      </w:r>
      <w:bookmarkEnd w:id="20"/>
      <w:bookmarkEnd w:id="21"/>
    </w:p>
    <w:p w:rsidR="00AF23D5" w:rsidRDefault="00BD42F1" w:rsidP="00AF23D5">
      <w:pPr>
        <w:pStyle w:val="Corpodeltesto2"/>
        <w:spacing w:after="120"/>
        <w:rPr>
          <w:b w:val="0"/>
        </w:rPr>
      </w:pPr>
      <w:r w:rsidRPr="00DD2B54">
        <w:rPr>
          <w:b w:val="0"/>
        </w:rPr>
        <w:t>La classe energetica</w:t>
      </w:r>
      <w:r w:rsidRPr="002D262E">
        <w:rPr>
          <w:b w:val="0"/>
        </w:rPr>
        <w:t xml:space="preserve"> </w:t>
      </w:r>
      <w:r w:rsidRPr="00DD2B54">
        <w:rPr>
          <w:b w:val="0"/>
        </w:rPr>
        <w:t>dell’edificio</w:t>
      </w:r>
      <w:r w:rsidRPr="002D262E">
        <w:rPr>
          <w:b w:val="0"/>
        </w:rPr>
        <w:t xml:space="preserve"> </w:t>
      </w:r>
      <w:r w:rsidRPr="00DD2B54">
        <w:rPr>
          <w:b w:val="0"/>
        </w:rPr>
        <w:t xml:space="preserve">è </w:t>
      </w:r>
      <w:r w:rsidR="003C53FA" w:rsidRPr="00DD2B54">
        <w:rPr>
          <w:b w:val="0"/>
        </w:rPr>
        <w:t>de</w:t>
      </w:r>
      <w:r w:rsidR="00C770FB">
        <w:rPr>
          <w:b w:val="0"/>
        </w:rPr>
        <w:t xml:space="preserve">terminata sulla base dell’indice di prestazione energetica globale non rinnovabile dell’edificio </w:t>
      </w:r>
      <w:r w:rsidR="00C770FB" w:rsidRPr="00E00931">
        <w:rPr>
          <w:b w:val="0"/>
          <w:iCs/>
        </w:rPr>
        <w:t>EP</w:t>
      </w:r>
      <w:r w:rsidR="00C770FB" w:rsidRPr="00E00931">
        <w:rPr>
          <w:b w:val="0"/>
          <w:iCs/>
          <w:vertAlign w:val="subscript"/>
        </w:rPr>
        <w:t>gl,nr</w:t>
      </w:r>
      <w:r w:rsidR="00A91149">
        <w:rPr>
          <w:b w:val="0"/>
          <w:iCs/>
          <w:vertAlign w:val="subscript"/>
        </w:rPr>
        <w:t>en</w:t>
      </w:r>
      <w:r w:rsidR="00C770FB">
        <w:rPr>
          <w:b w:val="0"/>
          <w:iCs/>
        </w:rPr>
        <w:t xml:space="preserve">, </w:t>
      </w:r>
      <w:r w:rsidR="003C53FA" w:rsidRPr="00DD2B54">
        <w:rPr>
          <w:b w:val="0"/>
        </w:rPr>
        <w:t xml:space="preserve"> </w:t>
      </w:r>
      <w:r w:rsidR="00C770FB">
        <w:rPr>
          <w:b w:val="0"/>
        </w:rPr>
        <w:t>per mezzo del confronto</w:t>
      </w:r>
      <w:r w:rsidR="003C53FA" w:rsidRPr="00DD2B54">
        <w:rPr>
          <w:b w:val="0"/>
        </w:rPr>
        <w:t xml:space="preserve"> con una scala di classi</w:t>
      </w:r>
      <w:r w:rsidR="00C770FB">
        <w:rPr>
          <w:b w:val="0"/>
        </w:rPr>
        <w:t xml:space="preserve"> prefissate</w:t>
      </w:r>
      <w:r w:rsidR="003C53FA" w:rsidRPr="00DD2B54">
        <w:rPr>
          <w:b w:val="0"/>
        </w:rPr>
        <w:t>, ognuna delle quali rappresenta un intervallo di prestazione energetica definito</w:t>
      </w:r>
      <w:r w:rsidR="00A91149" w:rsidRPr="004A25C6">
        <w:rPr>
          <w:b w:val="0"/>
        </w:rPr>
        <w:t>.</w:t>
      </w:r>
    </w:p>
    <w:p w:rsidR="00BD42F1" w:rsidRDefault="00BD42F1" w:rsidP="00AF23D5">
      <w:pPr>
        <w:pStyle w:val="Corpodeltesto2"/>
        <w:spacing w:after="120"/>
        <w:rPr>
          <w:b w:val="0"/>
        </w:rPr>
      </w:pPr>
      <w:r w:rsidRPr="00DD2B54">
        <w:rPr>
          <w:b w:val="0"/>
        </w:rPr>
        <w:t xml:space="preserve">La classe energetica è contrassegnata da </w:t>
      </w:r>
      <w:r w:rsidR="00C770FB">
        <w:rPr>
          <w:b w:val="0"/>
        </w:rPr>
        <w:t>un indicatore alfa</w:t>
      </w:r>
      <w:r w:rsidR="00A91149">
        <w:rPr>
          <w:b w:val="0"/>
        </w:rPr>
        <w:t>betico</w:t>
      </w:r>
      <w:r w:rsidR="00C770FB">
        <w:rPr>
          <w:b w:val="0"/>
        </w:rPr>
        <w:t xml:space="preserve"> in cui la lettera G rappresenta la classe caratterizzata dall’indice di prestazione più elevato (maggiori consumi energetici), mentre la lettera A rappresenta la classe con il miglior indice di prestazione (minori consumi energetici)</w:t>
      </w:r>
      <w:r w:rsidRPr="00DD2B54">
        <w:rPr>
          <w:b w:val="0"/>
        </w:rPr>
        <w:t>.</w:t>
      </w:r>
      <w:r w:rsidR="00C770FB">
        <w:rPr>
          <w:b w:val="0"/>
        </w:rPr>
        <w:t xml:space="preserve"> Un indicatore numerico, affiancato alla lettera</w:t>
      </w:r>
      <w:r w:rsidR="006124FE">
        <w:rPr>
          <w:b w:val="0"/>
        </w:rPr>
        <w:t xml:space="preserve"> A</w:t>
      </w:r>
      <w:r w:rsidR="00C770FB">
        <w:rPr>
          <w:b w:val="0"/>
        </w:rPr>
        <w:t xml:space="preserve">, identificherà i livelli di prestazione energetica in ordine crescente a partire da 1 </w:t>
      </w:r>
      <w:r w:rsidR="006124FE">
        <w:rPr>
          <w:b w:val="0"/>
        </w:rPr>
        <w:t>(</w:t>
      </w:r>
      <w:r w:rsidR="00C770FB">
        <w:rPr>
          <w:b w:val="0"/>
        </w:rPr>
        <w:t>rappresentante del più basso livello di prestazione energetica della classe A</w:t>
      </w:r>
      <w:r w:rsidR="006124FE">
        <w:rPr>
          <w:b w:val="0"/>
        </w:rPr>
        <w:t xml:space="preserve">). </w:t>
      </w:r>
      <w:r w:rsidR="00F57213">
        <w:rPr>
          <w:b w:val="0"/>
        </w:rPr>
        <w:t xml:space="preserve">Un apposito spazio, se barrato, indicherà che si tratta di un “Edificio a energia quasi zero” come definito </w:t>
      </w:r>
      <w:r w:rsidR="00F57213" w:rsidRPr="00F57213">
        <w:rPr>
          <w:b w:val="0"/>
          <w:highlight w:val="yellow"/>
        </w:rPr>
        <w:t>dall’Allegato 1, paragrafo 3.4 del decreto requisiti minimi.</w:t>
      </w:r>
      <w:r w:rsidR="00226E78">
        <w:rPr>
          <w:b w:val="0"/>
        </w:rPr>
        <w:t xml:space="preserve"> </w:t>
      </w:r>
      <w:r w:rsidR="006124FE">
        <w:rPr>
          <w:b w:val="0"/>
        </w:rPr>
        <w:t>In figura 1 si riporta una rappresentazione grafica della scala sopra descritta.</w:t>
      </w:r>
    </w:p>
    <w:p w:rsidR="00135C30" w:rsidRPr="00135C30" w:rsidRDefault="00135C30" w:rsidP="00135C30"/>
    <w:p w:rsidR="006124FE" w:rsidRPr="0081735D" w:rsidRDefault="006124FE" w:rsidP="0081735D">
      <w:pPr>
        <w:pStyle w:val="Didascalia"/>
      </w:pPr>
      <w:r w:rsidRPr="0081735D">
        <w:t>Figura 1 - Scala di classificazione della pres</w:t>
      </w:r>
      <w:r w:rsidR="0081735D" w:rsidRPr="0081735D">
        <w:t>tazione energetica degli immobili</w:t>
      </w:r>
    </w:p>
    <w:p w:rsidR="006124FE" w:rsidRDefault="00BE5D6F" w:rsidP="007A0595">
      <w:pPr>
        <w:pStyle w:val="Corpodeltesto2"/>
        <w:spacing w:after="120"/>
        <w:jc w:val="center"/>
        <w:rPr>
          <w:b w:val="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7.25pt;height:264pt">
            <v:imagedata r:id="rId9" o:title="Scala classificazione 24"/>
          </v:shape>
        </w:pict>
      </w:r>
    </w:p>
    <w:p w:rsidR="006124FE" w:rsidRPr="00DD2B54" w:rsidRDefault="006124FE" w:rsidP="00AF23D5">
      <w:pPr>
        <w:pStyle w:val="Corpodeltesto2"/>
        <w:spacing w:after="120"/>
        <w:rPr>
          <w:b w:val="0"/>
        </w:rPr>
      </w:pPr>
    </w:p>
    <w:p w:rsidR="00BA6957" w:rsidRPr="00E878C9" w:rsidRDefault="007E3565" w:rsidP="00AF23D5">
      <w:pPr>
        <w:tabs>
          <w:tab w:val="num" w:pos="0"/>
        </w:tabs>
        <w:spacing w:after="120"/>
        <w:jc w:val="both"/>
      </w:pPr>
      <w:r w:rsidRPr="00E878C9">
        <w:t xml:space="preserve">La scala delle classi è definita </w:t>
      </w:r>
      <w:r w:rsidR="00B14045" w:rsidRPr="00E878C9">
        <w:t xml:space="preserve">a partire </w:t>
      </w:r>
      <w:r w:rsidR="00BA6957" w:rsidRPr="00E878C9">
        <w:t>dal valore dell’indice di prestazione energetica globale non rinnovabile dell’edificio</w:t>
      </w:r>
      <w:r w:rsidR="008D17C1" w:rsidRPr="00E878C9">
        <w:t xml:space="preserve"> di riferimento</w:t>
      </w:r>
      <w:r w:rsidR="00DE1549" w:rsidRPr="00E878C9">
        <w:t xml:space="preserve"> (EP</w:t>
      </w:r>
      <w:r w:rsidR="00DE1549" w:rsidRPr="00E878C9">
        <w:rPr>
          <w:vertAlign w:val="subscript"/>
        </w:rPr>
        <w:t>gl,nr</w:t>
      </w:r>
      <w:r w:rsidR="00E559FA">
        <w:rPr>
          <w:vertAlign w:val="subscript"/>
        </w:rPr>
        <w:t>en</w:t>
      </w:r>
      <w:r w:rsidR="00DE1549" w:rsidRPr="00E878C9">
        <w:rPr>
          <w:vertAlign w:val="subscript"/>
        </w:rPr>
        <w:t>,</w:t>
      </w:r>
      <w:r w:rsidR="00E559FA">
        <w:rPr>
          <w:vertAlign w:val="subscript"/>
        </w:rPr>
        <w:t>rif,</w:t>
      </w:r>
      <w:r w:rsidR="00DE1549" w:rsidRPr="00E878C9">
        <w:rPr>
          <w:vertAlign w:val="subscript"/>
        </w:rPr>
        <w:t>st</w:t>
      </w:r>
      <w:r w:rsidR="00E559FA">
        <w:rPr>
          <w:vertAlign w:val="subscript"/>
        </w:rPr>
        <w:t xml:space="preserve">andard </w:t>
      </w:r>
      <w:r w:rsidR="00DE1549" w:rsidRPr="00E878C9">
        <w:rPr>
          <w:vertAlign w:val="subscript"/>
        </w:rPr>
        <w:t>(2019/21)</w:t>
      </w:r>
      <w:r w:rsidR="00DE1549" w:rsidRPr="00E878C9">
        <w:t>)</w:t>
      </w:r>
      <w:r w:rsidR="008D17C1" w:rsidRPr="00E878C9">
        <w:t>,</w:t>
      </w:r>
      <w:r w:rsidR="00BA6957" w:rsidRPr="00E878C9">
        <w:rPr>
          <w:vertAlign w:val="subscript"/>
        </w:rPr>
        <w:t xml:space="preserve"> </w:t>
      </w:r>
      <w:r w:rsidR="00BA6957" w:rsidRPr="00E878C9">
        <w:t>calcolato</w:t>
      </w:r>
      <w:r w:rsidR="00DE1549" w:rsidRPr="00E878C9">
        <w:t xml:space="preserve"> secondo quanto previsto dall’Allegato 1, capitolo 3 del decreto requisiti minimi,</w:t>
      </w:r>
      <w:r w:rsidR="00BA6957" w:rsidRPr="00E878C9">
        <w:t xml:space="preserve"> ipotizzando che in esso siano installati</w:t>
      </w:r>
      <w:r w:rsidR="00DE1549" w:rsidRPr="00E878C9">
        <w:t xml:space="preserve"> elementi edilizi </w:t>
      </w:r>
      <w:r w:rsidR="00660321" w:rsidRPr="00660321">
        <w:t>e impianti standard dell’edificio di riferimento</w:t>
      </w:r>
      <w:r w:rsidR="00E559FA">
        <w:t xml:space="preserve"> di cui alla Tabella 1</w:t>
      </w:r>
      <w:r w:rsidR="00BA6957" w:rsidRPr="00660321">
        <w:t>,</w:t>
      </w:r>
      <w:r w:rsidR="00BA6957" w:rsidRPr="00E878C9">
        <w:t xml:space="preserve"> </w:t>
      </w:r>
      <w:r w:rsidR="00287B43" w:rsidRPr="00E878C9">
        <w:t>dotati dei</w:t>
      </w:r>
      <w:r w:rsidRPr="00E878C9">
        <w:t xml:space="preserve"> requisiti minimi di legge in vigore dal 1</w:t>
      </w:r>
      <w:r w:rsidR="00BA6957" w:rsidRPr="00E878C9">
        <w:t>°</w:t>
      </w:r>
      <w:r w:rsidRPr="00E878C9">
        <w:t xml:space="preserve"> gennaio</w:t>
      </w:r>
      <w:r w:rsidRPr="00E41347">
        <w:t xml:space="preserve"> 2019 </w:t>
      </w:r>
      <w:r w:rsidR="000B5D64" w:rsidRPr="00E41347">
        <w:rPr>
          <w:iCs/>
        </w:rPr>
        <w:t>per gli edifici pubblici</w:t>
      </w:r>
      <w:r w:rsidRPr="00E41347">
        <w:t xml:space="preserve">, e dal </w:t>
      </w:r>
      <w:r w:rsidR="00BA6957" w:rsidRPr="00E41347">
        <w:t>1°</w:t>
      </w:r>
      <w:r w:rsidRPr="00E41347">
        <w:t xml:space="preserve"> gennaio 202</w:t>
      </w:r>
      <w:r w:rsidR="00BA6957" w:rsidRPr="00E41347">
        <w:t>1</w:t>
      </w:r>
      <w:r w:rsidR="000B5D64" w:rsidRPr="00E41347">
        <w:t xml:space="preserve"> </w:t>
      </w:r>
      <w:r w:rsidRPr="00E41347">
        <w:t xml:space="preserve">per </w:t>
      </w:r>
      <w:r w:rsidR="000B5D64" w:rsidRPr="00E41347">
        <w:t xml:space="preserve">tutti </w:t>
      </w:r>
      <w:r w:rsidRPr="00E41347">
        <w:t>gli altri</w:t>
      </w:r>
      <w:r w:rsidR="00DE1549" w:rsidRPr="00660321">
        <w:t>.</w:t>
      </w:r>
      <w:r w:rsidR="00DE1549" w:rsidRPr="00E878C9">
        <w:t xml:space="preserve"> Tale valore è posto</w:t>
      </w:r>
      <w:r w:rsidR="00B14045" w:rsidRPr="00E878C9">
        <w:t xml:space="preserve"> qual</w:t>
      </w:r>
      <w:r w:rsidR="00BA6957" w:rsidRPr="00E878C9">
        <w:t>e</w:t>
      </w:r>
      <w:r w:rsidRPr="00E878C9">
        <w:t xml:space="preserve"> limite di separazione tra le classi </w:t>
      </w:r>
      <w:r w:rsidR="00E878C9" w:rsidRPr="00E878C9">
        <w:t>A1</w:t>
      </w:r>
      <w:r w:rsidR="000B5D64" w:rsidRPr="00E878C9">
        <w:t xml:space="preserve"> e </w:t>
      </w:r>
      <w:r w:rsidR="00E878C9" w:rsidRPr="00E878C9">
        <w:t>B</w:t>
      </w:r>
      <w:r w:rsidRPr="00E878C9">
        <w:t>.</w:t>
      </w:r>
      <w:r w:rsidR="00B14045" w:rsidRPr="00E878C9">
        <w:t xml:space="preserve"> </w:t>
      </w:r>
    </w:p>
    <w:p w:rsidR="00B14045" w:rsidRPr="003527F8" w:rsidRDefault="00BA6957" w:rsidP="00AF23D5">
      <w:pPr>
        <w:tabs>
          <w:tab w:val="num" w:pos="0"/>
        </w:tabs>
        <w:spacing w:after="120"/>
        <w:jc w:val="both"/>
      </w:pPr>
      <w:r w:rsidRPr="00E41347">
        <w:t>G</w:t>
      </w:r>
      <w:r w:rsidR="00B14045" w:rsidRPr="00E41347">
        <w:t>li intervalli di prestazion</w:t>
      </w:r>
      <w:r w:rsidR="00A44881" w:rsidRPr="00E41347">
        <w:t xml:space="preserve">e </w:t>
      </w:r>
      <w:r w:rsidRPr="00E41347">
        <w:t>che identificano le</w:t>
      </w:r>
      <w:r w:rsidR="00A44881" w:rsidRPr="00E41347">
        <w:t xml:space="preserve"> altre classi </w:t>
      </w:r>
      <w:r w:rsidRPr="00E41347">
        <w:t>sono ricavati</w:t>
      </w:r>
      <w:r w:rsidR="00B14045" w:rsidRPr="00E41347">
        <w:t xml:space="preserve"> attraverso coefficienti </w:t>
      </w:r>
      <w:r w:rsidRPr="00E41347">
        <w:t xml:space="preserve">moltiplicativi </w:t>
      </w:r>
      <w:r w:rsidR="00B14045" w:rsidRPr="00E41347">
        <w:t xml:space="preserve">di riduzione/maggiorazione </w:t>
      </w:r>
      <w:r w:rsidRPr="00E41347">
        <w:t>del suddetto</w:t>
      </w:r>
      <w:r w:rsidR="00B14045" w:rsidRPr="00E41347">
        <w:t xml:space="preserve"> valor</w:t>
      </w:r>
      <w:r w:rsidRPr="00E41347">
        <w:t xml:space="preserve">e </w:t>
      </w:r>
      <w:r w:rsidR="00E559FA" w:rsidRPr="00E878C9">
        <w:t>EP</w:t>
      </w:r>
      <w:r w:rsidR="00E559FA" w:rsidRPr="00E878C9">
        <w:rPr>
          <w:vertAlign w:val="subscript"/>
        </w:rPr>
        <w:t>gl,nr</w:t>
      </w:r>
      <w:r w:rsidR="00E559FA">
        <w:rPr>
          <w:vertAlign w:val="subscript"/>
        </w:rPr>
        <w:t>en</w:t>
      </w:r>
      <w:r w:rsidR="00E559FA" w:rsidRPr="00E878C9">
        <w:rPr>
          <w:vertAlign w:val="subscript"/>
        </w:rPr>
        <w:t>,</w:t>
      </w:r>
      <w:r w:rsidR="00E559FA">
        <w:rPr>
          <w:vertAlign w:val="subscript"/>
        </w:rPr>
        <w:t>rif,</w:t>
      </w:r>
      <w:r w:rsidR="00E559FA" w:rsidRPr="00E878C9">
        <w:rPr>
          <w:vertAlign w:val="subscript"/>
        </w:rPr>
        <w:t>st</w:t>
      </w:r>
      <w:r w:rsidR="00E559FA">
        <w:rPr>
          <w:vertAlign w:val="subscript"/>
        </w:rPr>
        <w:t xml:space="preserve">andard </w:t>
      </w:r>
      <w:r w:rsidR="00E559FA" w:rsidRPr="00E878C9">
        <w:rPr>
          <w:vertAlign w:val="subscript"/>
        </w:rPr>
        <w:t>(2019/21)</w:t>
      </w:r>
      <w:r w:rsidR="00E41347" w:rsidRPr="00E41347">
        <w:t xml:space="preserve">, come evidenziato in </w:t>
      </w:r>
      <w:r w:rsidR="00E559FA">
        <w:t>T</w:t>
      </w:r>
      <w:r w:rsidR="00E41347" w:rsidRPr="00E41347">
        <w:t xml:space="preserve">abella </w:t>
      </w:r>
      <w:r w:rsidR="00E559FA">
        <w:t>2</w:t>
      </w:r>
      <w:r w:rsidR="00B14045" w:rsidRPr="00E41347">
        <w:t>.</w:t>
      </w:r>
      <w:r w:rsidR="00B14045" w:rsidRPr="003527F8">
        <w:t xml:space="preserve">  </w:t>
      </w:r>
    </w:p>
    <w:p w:rsidR="007E3565" w:rsidRDefault="007E3565" w:rsidP="003527F8">
      <w:pPr>
        <w:spacing w:after="120"/>
        <w:jc w:val="both"/>
      </w:pPr>
      <w:r>
        <w:t xml:space="preserve">Ai fini della determinazione della classe energetica </w:t>
      </w:r>
      <w:r w:rsidR="00A44881">
        <w:t xml:space="preserve">complessiva </w:t>
      </w:r>
      <w:r>
        <w:t>dell’edificio per la redazione dell’</w:t>
      </w:r>
      <w:r w:rsidR="003527F8">
        <w:t>APE</w:t>
      </w:r>
      <w:r>
        <w:t>,</w:t>
      </w:r>
      <w:r w:rsidR="00CC5A77">
        <w:t xml:space="preserve"> </w:t>
      </w:r>
      <w:r w:rsidR="003527F8">
        <w:t>in base a quanto suddetto,</w:t>
      </w:r>
      <w:r>
        <w:t xml:space="preserve"> si procede come segue:</w:t>
      </w:r>
    </w:p>
    <w:p w:rsidR="007E3565" w:rsidRPr="00E878C9" w:rsidRDefault="007E3565" w:rsidP="003527F8">
      <w:pPr>
        <w:numPr>
          <w:ilvl w:val="0"/>
          <w:numId w:val="11"/>
        </w:numPr>
        <w:spacing w:after="120"/>
        <w:ind w:left="426"/>
        <w:jc w:val="both"/>
      </w:pPr>
      <w:r w:rsidRPr="00E878C9">
        <w:lastRenderedPageBreak/>
        <w:t xml:space="preserve">si determina il valore di </w:t>
      </w:r>
      <w:r w:rsidR="00E559FA" w:rsidRPr="00E878C9">
        <w:t>EP</w:t>
      </w:r>
      <w:r w:rsidR="00E559FA" w:rsidRPr="00E878C9">
        <w:rPr>
          <w:vertAlign w:val="subscript"/>
        </w:rPr>
        <w:t>gl,nr</w:t>
      </w:r>
      <w:r w:rsidR="00E559FA">
        <w:rPr>
          <w:vertAlign w:val="subscript"/>
        </w:rPr>
        <w:t>en</w:t>
      </w:r>
      <w:r w:rsidR="00E559FA" w:rsidRPr="00E878C9">
        <w:rPr>
          <w:vertAlign w:val="subscript"/>
        </w:rPr>
        <w:t>,</w:t>
      </w:r>
      <w:r w:rsidR="00E559FA">
        <w:rPr>
          <w:vertAlign w:val="subscript"/>
        </w:rPr>
        <w:t>rif,</w:t>
      </w:r>
      <w:r w:rsidR="00E559FA" w:rsidRPr="00E878C9">
        <w:rPr>
          <w:vertAlign w:val="subscript"/>
        </w:rPr>
        <w:t>st</w:t>
      </w:r>
      <w:r w:rsidR="00E559FA">
        <w:rPr>
          <w:vertAlign w:val="subscript"/>
        </w:rPr>
        <w:t xml:space="preserve">andard </w:t>
      </w:r>
      <w:r w:rsidR="00E559FA" w:rsidRPr="00E878C9">
        <w:rPr>
          <w:vertAlign w:val="subscript"/>
        </w:rPr>
        <w:t>(2019/21)</w:t>
      </w:r>
      <w:r w:rsidRPr="00E878C9">
        <w:t>, per l'edificio di riferimento</w:t>
      </w:r>
      <w:r w:rsidR="00287B43" w:rsidRPr="00E878C9">
        <w:t xml:space="preserve"> secondo quanto previsto dall’Allegato 1, capitolo 3 </w:t>
      </w:r>
      <w:r w:rsidR="00287B43" w:rsidRPr="00E559FA">
        <w:rPr>
          <w:highlight w:val="yellow"/>
        </w:rPr>
        <w:t>del decreto requisiti minimi</w:t>
      </w:r>
      <w:r w:rsidR="00287B43" w:rsidRPr="00E878C9">
        <w:t xml:space="preserve">, </w:t>
      </w:r>
      <w:r w:rsidRPr="00E878C9">
        <w:t>dota</w:t>
      </w:r>
      <w:r w:rsidR="00287B43" w:rsidRPr="00E878C9">
        <w:t>ndolo</w:t>
      </w:r>
      <w:r w:rsidRPr="00E878C9">
        <w:t xml:space="preserve"> del</w:t>
      </w:r>
      <w:r w:rsidR="003527F8" w:rsidRPr="00E878C9">
        <w:t xml:space="preserve">le </w:t>
      </w:r>
      <w:r w:rsidRPr="00E878C9">
        <w:t>tecnologie standard</w:t>
      </w:r>
      <w:r w:rsidR="00CC5A77" w:rsidRPr="00E878C9">
        <w:t xml:space="preserve"> riportate </w:t>
      </w:r>
      <w:r w:rsidR="00490073" w:rsidRPr="00E878C9">
        <w:t xml:space="preserve">nella </w:t>
      </w:r>
      <w:r w:rsidR="00E559FA">
        <w:t>T</w:t>
      </w:r>
      <w:r w:rsidR="00490073" w:rsidRPr="00E878C9">
        <w:t xml:space="preserve">abella </w:t>
      </w:r>
      <w:r w:rsidR="00A91149">
        <w:t>1</w:t>
      </w:r>
      <w:r w:rsidR="00CC5A77" w:rsidRPr="00E878C9">
        <w:t xml:space="preserve">, </w:t>
      </w:r>
      <w:r w:rsidRPr="00E878C9">
        <w:t>in corrispondenza dei paramet</w:t>
      </w:r>
      <w:r w:rsidR="00D3441E" w:rsidRPr="00E878C9">
        <w:t>ri vigenti per gli anni 2019/21</w:t>
      </w:r>
      <w:r w:rsidRPr="00E878C9">
        <w:t>;</w:t>
      </w:r>
    </w:p>
    <w:p w:rsidR="00D3441E" w:rsidRPr="00E878C9" w:rsidRDefault="00D3441E" w:rsidP="00D3441E">
      <w:pPr>
        <w:numPr>
          <w:ilvl w:val="0"/>
          <w:numId w:val="11"/>
        </w:numPr>
        <w:spacing w:after="120"/>
        <w:ind w:left="426"/>
        <w:jc w:val="both"/>
      </w:pPr>
      <w:r w:rsidRPr="00E878C9">
        <w:t>si calcola il valore di EP</w:t>
      </w:r>
      <w:r w:rsidRPr="00E878C9">
        <w:rPr>
          <w:vertAlign w:val="subscript"/>
        </w:rPr>
        <w:t>gl,nr</w:t>
      </w:r>
      <w:r w:rsidR="00E559FA">
        <w:rPr>
          <w:vertAlign w:val="subscript"/>
        </w:rPr>
        <w:t>en</w:t>
      </w:r>
      <w:r w:rsidRPr="00E878C9">
        <w:t xml:space="preserve"> per l’</w:t>
      </w:r>
      <w:r w:rsidR="00E559FA">
        <w:t>immobile</w:t>
      </w:r>
      <w:r w:rsidRPr="00E878C9">
        <w:t xml:space="preserve"> oggetto dell’attestazione e si individua la classe energetica da attribuire in base alla </w:t>
      </w:r>
      <w:r w:rsidR="00E559FA">
        <w:t>T</w:t>
      </w:r>
      <w:r w:rsidRPr="00E878C9">
        <w:t xml:space="preserve">abella </w:t>
      </w:r>
      <w:r w:rsidR="00E559FA">
        <w:t>2</w:t>
      </w:r>
      <w:r w:rsidRPr="00E878C9">
        <w:t xml:space="preserve">.  </w:t>
      </w:r>
    </w:p>
    <w:p w:rsidR="00490073" w:rsidRDefault="00490073" w:rsidP="0081735D">
      <w:pPr>
        <w:pStyle w:val="Didascalia"/>
      </w:pPr>
      <w:r>
        <w:t xml:space="preserve">Tabella </w:t>
      </w:r>
      <w:r w:rsidR="00A91149">
        <w:t>1</w:t>
      </w:r>
      <w:r>
        <w:t xml:space="preserve"> - Tecnologie standard dell’edificio di riferimento</w:t>
      </w:r>
    </w:p>
    <w:tbl>
      <w:tblPr>
        <w:tblW w:w="9531" w:type="dxa"/>
        <w:jc w:val="center"/>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6767"/>
      </w:tblGrid>
      <w:tr w:rsidR="001B2BD3" w:rsidRPr="002C2751" w:rsidTr="00D221D7">
        <w:trPr>
          <w:jc w:val="center"/>
        </w:trPr>
        <w:tc>
          <w:tcPr>
            <w:tcW w:w="2764" w:type="dxa"/>
            <w:vAlign w:val="center"/>
          </w:tcPr>
          <w:p w:rsidR="00490073" w:rsidRPr="002C2751" w:rsidRDefault="00490073" w:rsidP="00D3441E">
            <w:pPr>
              <w:spacing w:after="120"/>
              <w:rPr>
                <w:sz w:val="22"/>
              </w:rPr>
            </w:pPr>
            <w:r w:rsidRPr="002C2751">
              <w:rPr>
                <w:sz w:val="22"/>
              </w:rPr>
              <w:t>Climatizzazione invernale</w:t>
            </w:r>
          </w:p>
        </w:tc>
        <w:tc>
          <w:tcPr>
            <w:tcW w:w="6767" w:type="dxa"/>
            <w:vAlign w:val="center"/>
          </w:tcPr>
          <w:p w:rsidR="00490073" w:rsidRPr="00CF2B58" w:rsidRDefault="00490073" w:rsidP="00E559FA">
            <w:pPr>
              <w:spacing w:after="120"/>
              <w:jc w:val="both"/>
              <w:rPr>
                <w:sz w:val="22"/>
              </w:rPr>
            </w:pPr>
            <w:r w:rsidRPr="00CF2B58">
              <w:rPr>
                <w:sz w:val="22"/>
              </w:rPr>
              <w:t>Generatore a combustibile gassoso</w:t>
            </w:r>
            <w:r w:rsidR="002C5329" w:rsidRPr="00CF2B58">
              <w:rPr>
                <w:sz w:val="22"/>
              </w:rPr>
              <w:t xml:space="preserve"> (gas naturale)</w:t>
            </w:r>
            <w:r w:rsidRPr="00CF2B58">
              <w:rPr>
                <w:sz w:val="22"/>
              </w:rPr>
              <w:t xml:space="preserve"> </w:t>
            </w:r>
            <w:r w:rsidR="00E559FA" w:rsidRPr="00CF2B58">
              <w:rPr>
                <w:sz w:val="22"/>
              </w:rPr>
              <w:t xml:space="preserve">nel rispetto dei requisiti </w:t>
            </w:r>
            <w:r w:rsidRPr="00CF2B58">
              <w:rPr>
                <w:sz w:val="22"/>
              </w:rPr>
              <w:t>di cui alla tabella 8 dell’Appendice A all’Allegato 1 del DM requisiti minimi</w:t>
            </w:r>
            <w:r w:rsidR="00AA16C6" w:rsidRPr="00CF2B58">
              <w:rPr>
                <w:sz w:val="22"/>
              </w:rPr>
              <w:t xml:space="preserve"> </w:t>
            </w:r>
            <w:r w:rsidR="00E559FA" w:rsidRPr="00CF2B58">
              <w:rPr>
                <w:sz w:val="22"/>
              </w:rPr>
              <w:t xml:space="preserve">e </w:t>
            </w:r>
            <w:r w:rsidR="00AA16C6" w:rsidRPr="00CF2B58">
              <w:rPr>
                <w:sz w:val="22"/>
              </w:rPr>
              <w:t>con relativa efficienza dei sottosistemi di utilizzazione di cui alla tabella 7 dell</w:t>
            </w:r>
            <w:r w:rsidR="00E559FA" w:rsidRPr="00CF2B58">
              <w:rPr>
                <w:sz w:val="22"/>
              </w:rPr>
              <w:t xml:space="preserve">a </w:t>
            </w:r>
            <w:r w:rsidR="00AA16C6" w:rsidRPr="00CF2B58">
              <w:rPr>
                <w:sz w:val="22"/>
              </w:rPr>
              <w:t>stess</w:t>
            </w:r>
            <w:r w:rsidR="00E559FA" w:rsidRPr="00CF2B58">
              <w:rPr>
                <w:sz w:val="22"/>
              </w:rPr>
              <w:t>a</w:t>
            </w:r>
            <w:r w:rsidR="00AA16C6" w:rsidRPr="00CF2B58">
              <w:rPr>
                <w:sz w:val="22"/>
              </w:rPr>
              <w:t xml:space="preserve"> </w:t>
            </w:r>
            <w:r w:rsidR="00E559FA" w:rsidRPr="00CF2B58">
              <w:rPr>
                <w:sz w:val="22"/>
              </w:rPr>
              <w:t>Appendice.</w:t>
            </w:r>
          </w:p>
        </w:tc>
      </w:tr>
      <w:tr w:rsidR="001B2BD3" w:rsidRPr="00E559FA" w:rsidTr="00D221D7">
        <w:trPr>
          <w:jc w:val="center"/>
        </w:trPr>
        <w:tc>
          <w:tcPr>
            <w:tcW w:w="2764" w:type="dxa"/>
            <w:vAlign w:val="center"/>
          </w:tcPr>
          <w:p w:rsidR="00490073" w:rsidRPr="00E559FA" w:rsidRDefault="00490073" w:rsidP="00D3441E">
            <w:pPr>
              <w:spacing w:after="120"/>
              <w:rPr>
                <w:sz w:val="22"/>
              </w:rPr>
            </w:pPr>
            <w:r w:rsidRPr="00E559FA">
              <w:rPr>
                <w:sz w:val="22"/>
              </w:rPr>
              <w:t>Climatizzazione estiva</w:t>
            </w:r>
          </w:p>
        </w:tc>
        <w:tc>
          <w:tcPr>
            <w:tcW w:w="6767" w:type="dxa"/>
            <w:vAlign w:val="center"/>
          </w:tcPr>
          <w:p w:rsidR="00490073" w:rsidRPr="00CF2B58" w:rsidRDefault="00490073" w:rsidP="00095641">
            <w:pPr>
              <w:spacing w:after="120"/>
              <w:jc w:val="both"/>
              <w:rPr>
                <w:sz w:val="22"/>
              </w:rPr>
            </w:pPr>
            <w:r w:rsidRPr="00CF2B58">
              <w:rPr>
                <w:sz w:val="22"/>
              </w:rPr>
              <w:t xml:space="preserve">Macchina frigorifera a compressione di vapore a motore elettrico </w:t>
            </w:r>
            <w:r w:rsidR="00E559FA" w:rsidRPr="00CF2B58">
              <w:rPr>
                <w:sz w:val="22"/>
              </w:rPr>
              <w:t>nel rispetto dei requisiti di cui alla tabella 8 dell’Appendice A all’Allegato 1 del DM requisiti minimi e con relativa efficienza dei sottosistemi di utilizzazione di cui alla tabella 7 della stessa Appendice.</w:t>
            </w:r>
          </w:p>
        </w:tc>
      </w:tr>
      <w:tr w:rsidR="001B2BD3" w:rsidRPr="002C2751" w:rsidTr="00D221D7">
        <w:trPr>
          <w:jc w:val="center"/>
        </w:trPr>
        <w:tc>
          <w:tcPr>
            <w:tcW w:w="2764" w:type="dxa"/>
            <w:vAlign w:val="center"/>
          </w:tcPr>
          <w:p w:rsidR="00490073" w:rsidRPr="00A023F4" w:rsidRDefault="00490073" w:rsidP="00D3441E">
            <w:pPr>
              <w:spacing w:after="120"/>
              <w:rPr>
                <w:sz w:val="22"/>
                <w:highlight w:val="green"/>
              </w:rPr>
            </w:pPr>
            <w:r w:rsidRPr="00E559FA">
              <w:rPr>
                <w:sz w:val="22"/>
              </w:rPr>
              <w:t>Ventilazione</w:t>
            </w:r>
          </w:p>
        </w:tc>
        <w:tc>
          <w:tcPr>
            <w:tcW w:w="6767" w:type="dxa"/>
            <w:vAlign w:val="center"/>
          </w:tcPr>
          <w:p w:rsidR="00490073" w:rsidRPr="00CF2B58" w:rsidRDefault="00E559FA" w:rsidP="00E559FA">
            <w:pPr>
              <w:spacing w:after="120"/>
              <w:jc w:val="both"/>
              <w:rPr>
                <w:sz w:val="22"/>
              </w:rPr>
            </w:pPr>
            <w:r w:rsidRPr="00CF2B58">
              <w:rPr>
                <w:sz w:val="22"/>
              </w:rPr>
              <w:t>Ventilazione meccanica a semplice flusso per estrazione nel rispetto dei requisiti di cui alla tabella 9 dell’Appendice A all’Allegato 1 del DM requisiti minimi</w:t>
            </w:r>
          </w:p>
        </w:tc>
      </w:tr>
      <w:tr w:rsidR="001B2BD3" w:rsidRPr="002C2751" w:rsidTr="00D221D7">
        <w:trPr>
          <w:jc w:val="center"/>
        </w:trPr>
        <w:tc>
          <w:tcPr>
            <w:tcW w:w="2764" w:type="dxa"/>
            <w:vAlign w:val="center"/>
          </w:tcPr>
          <w:p w:rsidR="00490073" w:rsidRPr="002C2751" w:rsidRDefault="001E2977" w:rsidP="00D3441E">
            <w:pPr>
              <w:spacing w:after="120"/>
              <w:rPr>
                <w:sz w:val="22"/>
              </w:rPr>
            </w:pPr>
            <w:r>
              <w:rPr>
                <w:sz w:val="22"/>
              </w:rPr>
              <w:t>Acqua calda sanitaria</w:t>
            </w:r>
          </w:p>
        </w:tc>
        <w:tc>
          <w:tcPr>
            <w:tcW w:w="6767" w:type="dxa"/>
            <w:vAlign w:val="center"/>
          </w:tcPr>
          <w:p w:rsidR="00490073" w:rsidRPr="00CF2B58" w:rsidRDefault="00490073" w:rsidP="00095641">
            <w:pPr>
              <w:spacing w:after="120"/>
              <w:jc w:val="both"/>
              <w:rPr>
                <w:sz w:val="22"/>
              </w:rPr>
            </w:pPr>
            <w:r w:rsidRPr="00CF2B58">
              <w:rPr>
                <w:sz w:val="22"/>
              </w:rPr>
              <w:t>Generatore a combustibile gassoso</w:t>
            </w:r>
            <w:r w:rsidR="005535F8" w:rsidRPr="00CF2B58">
              <w:rPr>
                <w:sz w:val="22"/>
              </w:rPr>
              <w:t xml:space="preserve"> (gas naturale)</w:t>
            </w:r>
            <w:r w:rsidRPr="00CF2B58">
              <w:rPr>
                <w:sz w:val="22"/>
              </w:rPr>
              <w:t xml:space="preserve"> </w:t>
            </w:r>
            <w:r w:rsidR="005D2B60" w:rsidRPr="00CF2B58">
              <w:rPr>
                <w:sz w:val="22"/>
              </w:rPr>
              <w:t>nel rispetto dei requisiti di cui alla tabella 8 dell’Appendice A all’Allegato 1 del DM requisiti minimi e con relativa efficienza dei sottosistemi di utilizzazione di cui alla tabella 7 della stessa Appendice.</w:t>
            </w:r>
          </w:p>
        </w:tc>
      </w:tr>
      <w:tr w:rsidR="001B2BD3" w:rsidRPr="00A023F4" w:rsidTr="001E2977">
        <w:trPr>
          <w:jc w:val="center"/>
        </w:trPr>
        <w:tc>
          <w:tcPr>
            <w:tcW w:w="2764" w:type="dxa"/>
            <w:vAlign w:val="center"/>
          </w:tcPr>
          <w:p w:rsidR="00490073" w:rsidRPr="002E0959" w:rsidRDefault="00490073" w:rsidP="00D3441E">
            <w:pPr>
              <w:spacing w:after="120"/>
              <w:rPr>
                <w:sz w:val="22"/>
              </w:rPr>
            </w:pPr>
            <w:r w:rsidRPr="002E0959">
              <w:rPr>
                <w:sz w:val="22"/>
              </w:rPr>
              <w:t>Illuminazione</w:t>
            </w:r>
          </w:p>
        </w:tc>
        <w:tc>
          <w:tcPr>
            <w:tcW w:w="6767" w:type="dxa"/>
            <w:vAlign w:val="center"/>
          </w:tcPr>
          <w:p w:rsidR="00490073" w:rsidRPr="00CF2B58" w:rsidRDefault="002E0959" w:rsidP="002E0959">
            <w:pPr>
              <w:spacing w:after="120"/>
              <w:jc w:val="both"/>
              <w:rPr>
                <w:sz w:val="22"/>
              </w:rPr>
            </w:pPr>
            <w:r w:rsidRPr="00CF2B58">
              <w:rPr>
                <w:sz w:val="22"/>
              </w:rPr>
              <w:t>Rispetto dei requisiti di cui al paragrafo 1.2.2 dell’Appendice A all’Allegato 1 del DM requisiti minimi.</w:t>
            </w:r>
          </w:p>
        </w:tc>
      </w:tr>
      <w:tr w:rsidR="001E2977" w:rsidRPr="00660321" w:rsidTr="001E2977">
        <w:trPr>
          <w:jc w:val="center"/>
        </w:trPr>
        <w:tc>
          <w:tcPr>
            <w:tcW w:w="2764" w:type="dxa"/>
            <w:tcBorders>
              <w:bottom w:val="single" w:sz="4" w:space="0" w:color="auto"/>
            </w:tcBorders>
            <w:vAlign w:val="center"/>
          </w:tcPr>
          <w:p w:rsidR="001E2977" w:rsidRPr="002E0959" w:rsidRDefault="001E2977" w:rsidP="00D3441E">
            <w:pPr>
              <w:spacing w:after="120"/>
              <w:rPr>
                <w:sz w:val="22"/>
              </w:rPr>
            </w:pPr>
            <w:r w:rsidRPr="002E0959">
              <w:rPr>
                <w:sz w:val="22"/>
              </w:rPr>
              <w:t>Trasporto persone o cose</w:t>
            </w:r>
          </w:p>
        </w:tc>
        <w:tc>
          <w:tcPr>
            <w:tcW w:w="6767" w:type="dxa"/>
            <w:vAlign w:val="center"/>
          </w:tcPr>
          <w:p w:rsidR="001E2977" w:rsidRPr="00CF2B58" w:rsidRDefault="002E0959" w:rsidP="002E0959">
            <w:pPr>
              <w:spacing w:after="120"/>
              <w:jc w:val="both"/>
              <w:rPr>
                <w:sz w:val="22"/>
              </w:rPr>
            </w:pPr>
            <w:r w:rsidRPr="00CF2B58">
              <w:rPr>
                <w:sz w:val="22"/>
              </w:rPr>
              <w:t>Rispetto dei requisiti al DM requisiti minimi.</w:t>
            </w:r>
          </w:p>
        </w:tc>
      </w:tr>
    </w:tbl>
    <w:p w:rsidR="005962C6" w:rsidRDefault="005962C6" w:rsidP="0081735D">
      <w:pPr>
        <w:pStyle w:val="Didascalia"/>
      </w:pPr>
    </w:p>
    <w:p w:rsidR="00A51482" w:rsidRPr="00D3441E" w:rsidRDefault="00A51482" w:rsidP="0081735D">
      <w:pPr>
        <w:pStyle w:val="Didascalia"/>
      </w:pPr>
      <w:r w:rsidRPr="00D3441E">
        <w:t xml:space="preserve">Tabella </w:t>
      </w:r>
      <w:r w:rsidR="00B97C69">
        <w:t>2</w:t>
      </w:r>
      <w:r w:rsidRPr="00D3441E">
        <w:t xml:space="preserve"> - Scala di classificazione degli edifici sulla base dell’indice di prestazione energetica globale non rinnovabile EP</w:t>
      </w:r>
      <w:r w:rsidRPr="00703807">
        <w:rPr>
          <w:vertAlign w:val="subscript"/>
        </w:rPr>
        <w:t>gl,nr</w:t>
      </w:r>
      <w:r w:rsidR="00B97C69">
        <w:rPr>
          <w:vertAlign w:val="subscript"/>
        </w:rPr>
        <w:t>en</w:t>
      </w:r>
    </w:p>
    <w:tbl>
      <w:tblPr>
        <w:tblW w:w="0" w:type="auto"/>
        <w:jc w:val="center"/>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7"/>
        <w:gridCol w:w="1954"/>
        <w:gridCol w:w="3425"/>
      </w:tblGrid>
      <w:tr w:rsidR="00722849" w:rsidRPr="00417887" w:rsidTr="00B97C69">
        <w:trPr>
          <w:trHeight w:val="397"/>
          <w:jc w:val="center"/>
        </w:trPr>
        <w:tc>
          <w:tcPr>
            <w:tcW w:w="3387" w:type="dxa"/>
            <w:vAlign w:val="center"/>
          </w:tcPr>
          <w:p w:rsidR="00722849" w:rsidRPr="00417887" w:rsidRDefault="00722849" w:rsidP="003527F8">
            <w:pPr>
              <w:spacing w:after="120"/>
              <w:jc w:val="center"/>
            </w:pPr>
          </w:p>
        </w:tc>
        <w:tc>
          <w:tcPr>
            <w:tcW w:w="1954" w:type="dxa"/>
            <w:vAlign w:val="center"/>
          </w:tcPr>
          <w:p w:rsidR="00722849" w:rsidRPr="00722849" w:rsidRDefault="00722849" w:rsidP="00722849">
            <w:pPr>
              <w:spacing w:after="120"/>
              <w:jc w:val="center"/>
              <w:rPr>
                <w:b/>
              </w:rPr>
            </w:pPr>
            <w:r w:rsidRPr="00722849">
              <w:rPr>
                <w:b/>
              </w:rPr>
              <w:t>Classe A4</w:t>
            </w:r>
          </w:p>
        </w:tc>
        <w:tc>
          <w:tcPr>
            <w:tcW w:w="3425" w:type="dxa"/>
            <w:vAlign w:val="center"/>
          </w:tcPr>
          <w:p w:rsidR="00722849" w:rsidRPr="00417887" w:rsidRDefault="009A256E" w:rsidP="003527F8">
            <w:pPr>
              <w:spacing w:after="120"/>
              <w:jc w:val="center"/>
            </w:pPr>
            <w:r>
              <w:t>≤</w:t>
            </w:r>
            <w:r w:rsidR="00722849" w:rsidRPr="00417887">
              <w:t xml:space="preserve"> 0,</w:t>
            </w:r>
            <w:r w:rsidR="00722849">
              <w:t>40</w:t>
            </w:r>
            <w:r w:rsidR="00722849" w:rsidRPr="00417887">
              <w:t xml:space="preserve">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p>
        </w:tc>
      </w:tr>
      <w:tr w:rsidR="00722849" w:rsidRPr="00417887" w:rsidTr="00B97C69">
        <w:trPr>
          <w:trHeight w:val="397"/>
          <w:jc w:val="center"/>
        </w:trPr>
        <w:tc>
          <w:tcPr>
            <w:tcW w:w="3387" w:type="dxa"/>
            <w:vAlign w:val="center"/>
          </w:tcPr>
          <w:p w:rsidR="00722849" w:rsidRPr="00417887" w:rsidRDefault="00722849" w:rsidP="009A256E">
            <w:pPr>
              <w:spacing w:after="120"/>
              <w:jc w:val="center"/>
            </w:pPr>
            <w:r w:rsidRPr="00417887">
              <w:t>0,</w:t>
            </w:r>
            <w:r>
              <w:t xml:space="preserve">40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r w:rsidR="00B97C69">
              <w:rPr>
                <w:vertAlign w:val="subscript"/>
              </w:rPr>
              <w:t xml:space="preserve"> </w:t>
            </w:r>
            <w:r w:rsidR="009A256E" w:rsidRPr="00417887">
              <w:t>&lt;</w:t>
            </w:r>
          </w:p>
        </w:tc>
        <w:tc>
          <w:tcPr>
            <w:tcW w:w="1954" w:type="dxa"/>
            <w:vAlign w:val="center"/>
          </w:tcPr>
          <w:p w:rsidR="00722849" w:rsidRPr="00722849" w:rsidRDefault="00722849" w:rsidP="00722849">
            <w:pPr>
              <w:spacing w:after="120"/>
              <w:jc w:val="center"/>
              <w:rPr>
                <w:b/>
                <w:vertAlign w:val="superscript"/>
              </w:rPr>
            </w:pPr>
            <w:r w:rsidRPr="00722849">
              <w:rPr>
                <w:b/>
              </w:rPr>
              <w:t>Classe A3</w:t>
            </w:r>
          </w:p>
        </w:tc>
        <w:tc>
          <w:tcPr>
            <w:tcW w:w="3425" w:type="dxa"/>
            <w:vAlign w:val="center"/>
          </w:tcPr>
          <w:p w:rsidR="00722849" w:rsidRPr="00417887" w:rsidRDefault="009A256E" w:rsidP="003527F8">
            <w:pPr>
              <w:spacing w:after="120"/>
              <w:jc w:val="center"/>
            </w:pPr>
            <w:r>
              <w:t>≤</w:t>
            </w:r>
            <w:r w:rsidR="00722849">
              <w:t xml:space="preserve"> 0,60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p>
        </w:tc>
      </w:tr>
      <w:tr w:rsidR="00722849" w:rsidRPr="00417887" w:rsidTr="00B97C69">
        <w:trPr>
          <w:trHeight w:val="397"/>
          <w:jc w:val="center"/>
        </w:trPr>
        <w:tc>
          <w:tcPr>
            <w:tcW w:w="3387" w:type="dxa"/>
            <w:vAlign w:val="center"/>
          </w:tcPr>
          <w:p w:rsidR="00722849" w:rsidRPr="00417887" w:rsidRDefault="00722849" w:rsidP="003527F8">
            <w:pPr>
              <w:spacing w:after="120"/>
              <w:jc w:val="center"/>
            </w:pPr>
            <w:r w:rsidRPr="00417887">
              <w:t>0,</w:t>
            </w:r>
            <w:r>
              <w:t>60</w:t>
            </w:r>
            <w:r w:rsidRPr="00417887">
              <w:t xml:space="preserve">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r w:rsidR="00B97C69">
              <w:rPr>
                <w:vertAlign w:val="subscript"/>
              </w:rPr>
              <w:t xml:space="preserve"> </w:t>
            </w:r>
            <w:r w:rsidR="009A256E" w:rsidRPr="00417887">
              <w:t>&lt;</w:t>
            </w:r>
          </w:p>
        </w:tc>
        <w:tc>
          <w:tcPr>
            <w:tcW w:w="1954" w:type="dxa"/>
            <w:vAlign w:val="center"/>
          </w:tcPr>
          <w:p w:rsidR="00722849" w:rsidRPr="00722849" w:rsidRDefault="00722849" w:rsidP="00722849">
            <w:pPr>
              <w:spacing w:after="120"/>
              <w:jc w:val="center"/>
              <w:rPr>
                <w:b/>
              </w:rPr>
            </w:pPr>
            <w:r w:rsidRPr="00722849">
              <w:rPr>
                <w:b/>
              </w:rPr>
              <w:t>Classe A2</w:t>
            </w:r>
          </w:p>
        </w:tc>
        <w:tc>
          <w:tcPr>
            <w:tcW w:w="3425" w:type="dxa"/>
            <w:vAlign w:val="center"/>
          </w:tcPr>
          <w:p w:rsidR="00722849" w:rsidRPr="00417887" w:rsidRDefault="009A256E" w:rsidP="003527F8">
            <w:pPr>
              <w:spacing w:after="120"/>
              <w:jc w:val="center"/>
            </w:pPr>
            <w:r>
              <w:t>≤</w:t>
            </w:r>
            <w:r w:rsidR="00722849" w:rsidRPr="00417887">
              <w:t xml:space="preserve"> 0,</w:t>
            </w:r>
            <w:r w:rsidR="00722849">
              <w:t>80</w:t>
            </w:r>
            <w:r w:rsidR="00722849" w:rsidRPr="00417887">
              <w:t xml:space="preserve">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p>
        </w:tc>
      </w:tr>
      <w:tr w:rsidR="00722849" w:rsidRPr="00417887" w:rsidTr="00B97C69">
        <w:trPr>
          <w:trHeight w:val="397"/>
          <w:jc w:val="center"/>
        </w:trPr>
        <w:tc>
          <w:tcPr>
            <w:tcW w:w="3387" w:type="dxa"/>
            <w:vAlign w:val="center"/>
          </w:tcPr>
          <w:p w:rsidR="00722849" w:rsidRPr="00417887" w:rsidRDefault="00722849" w:rsidP="003527F8">
            <w:pPr>
              <w:spacing w:after="120"/>
              <w:jc w:val="center"/>
            </w:pPr>
            <w:r w:rsidRPr="00417887">
              <w:t>0,</w:t>
            </w:r>
            <w:r>
              <w:t>80</w:t>
            </w:r>
            <w:r w:rsidRPr="00417887">
              <w:t xml:space="preserve">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r w:rsidR="009A256E" w:rsidRPr="00417887">
              <w:t>&lt;</w:t>
            </w:r>
          </w:p>
        </w:tc>
        <w:tc>
          <w:tcPr>
            <w:tcW w:w="1954" w:type="dxa"/>
            <w:vAlign w:val="center"/>
          </w:tcPr>
          <w:p w:rsidR="00722849" w:rsidRPr="00722849" w:rsidRDefault="00722849" w:rsidP="00722849">
            <w:pPr>
              <w:spacing w:after="120"/>
              <w:jc w:val="center"/>
              <w:rPr>
                <w:b/>
              </w:rPr>
            </w:pPr>
            <w:r w:rsidRPr="00722849">
              <w:rPr>
                <w:b/>
              </w:rPr>
              <w:t>Classe A1</w:t>
            </w:r>
          </w:p>
        </w:tc>
        <w:tc>
          <w:tcPr>
            <w:tcW w:w="3425" w:type="dxa"/>
            <w:vAlign w:val="center"/>
          </w:tcPr>
          <w:p w:rsidR="00722849" w:rsidRPr="00417887" w:rsidRDefault="009A256E" w:rsidP="003527F8">
            <w:pPr>
              <w:spacing w:after="120"/>
              <w:jc w:val="center"/>
            </w:pPr>
            <w:r w:rsidRPr="00E878C9">
              <w:t>≤</w:t>
            </w:r>
            <w:r w:rsidR="00722849" w:rsidRPr="00E878C9">
              <w:t xml:space="preserve"> 1,00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p>
        </w:tc>
      </w:tr>
      <w:tr w:rsidR="00BF62C9" w:rsidRPr="00417887" w:rsidTr="00B97C69">
        <w:trPr>
          <w:trHeight w:val="397"/>
          <w:jc w:val="center"/>
        </w:trPr>
        <w:tc>
          <w:tcPr>
            <w:tcW w:w="3387" w:type="dxa"/>
            <w:vAlign w:val="center"/>
          </w:tcPr>
          <w:p w:rsidR="00BF62C9" w:rsidRPr="00417887" w:rsidRDefault="00BF62C9" w:rsidP="003527F8">
            <w:pPr>
              <w:spacing w:after="120"/>
              <w:jc w:val="center"/>
            </w:pPr>
            <w:r w:rsidRPr="00417887">
              <w:t xml:space="preserve">1,00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r w:rsidR="00B97C69">
              <w:rPr>
                <w:vertAlign w:val="subscript"/>
              </w:rPr>
              <w:t xml:space="preserve"> </w:t>
            </w:r>
            <w:r w:rsidR="009A256E" w:rsidRPr="00417887">
              <w:t>&lt;</w:t>
            </w:r>
          </w:p>
        </w:tc>
        <w:tc>
          <w:tcPr>
            <w:tcW w:w="1954" w:type="dxa"/>
            <w:vAlign w:val="center"/>
          </w:tcPr>
          <w:p w:rsidR="00BF62C9" w:rsidRPr="00722849" w:rsidRDefault="00BF62C9" w:rsidP="00722849">
            <w:pPr>
              <w:spacing w:after="120"/>
              <w:jc w:val="center"/>
              <w:rPr>
                <w:b/>
              </w:rPr>
            </w:pPr>
            <w:r w:rsidRPr="00722849">
              <w:rPr>
                <w:b/>
              </w:rPr>
              <w:t>Classe B</w:t>
            </w:r>
          </w:p>
        </w:tc>
        <w:tc>
          <w:tcPr>
            <w:tcW w:w="3425" w:type="dxa"/>
            <w:vAlign w:val="center"/>
          </w:tcPr>
          <w:p w:rsidR="00BF62C9" w:rsidRPr="00417887" w:rsidRDefault="009A256E" w:rsidP="00C422BB">
            <w:pPr>
              <w:spacing w:after="120"/>
              <w:jc w:val="center"/>
            </w:pPr>
            <w:r>
              <w:t>≤</w:t>
            </w:r>
            <w:r w:rsidR="00BF62C9" w:rsidRPr="00417887">
              <w:t xml:space="preserve"> 1,</w:t>
            </w:r>
            <w:r w:rsidR="00BF62C9">
              <w:t>20</w:t>
            </w:r>
            <w:r w:rsidR="00BF62C9" w:rsidRPr="00417887">
              <w:t xml:space="preserve">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p>
        </w:tc>
      </w:tr>
      <w:tr w:rsidR="00BF62C9" w:rsidRPr="00417887" w:rsidTr="00B97C69">
        <w:trPr>
          <w:trHeight w:val="397"/>
          <w:jc w:val="center"/>
        </w:trPr>
        <w:tc>
          <w:tcPr>
            <w:tcW w:w="3387" w:type="dxa"/>
            <w:vAlign w:val="center"/>
          </w:tcPr>
          <w:p w:rsidR="00BF62C9" w:rsidRPr="00417887" w:rsidRDefault="00BF62C9" w:rsidP="00722849">
            <w:pPr>
              <w:spacing w:after="120"/>
              <w:jc w:val="center"/>
            </w:pPr>
            <w:r w:rsidRPr="00417887">
              <w:t>1,</w:t>
            </w:r>
            <w:r>
              <w:t>20</w:t>
            </w:r>
            <w:r w:rsidRPr="00417887">
              <w:t xml:space="preserve">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r>
              <w:rPr>
                <w:vertAlign w:val="subscript"/>
              </w:rPr>
              <w:t xml:space="preserve"> </w:t>
            </w:r>
            <w:r w:rsidR="009A256E" w:rsidRPr="00417887">
              <w:t>&lt;</w:t>
            </w:r>
          </w:p>
        </w:tc>
        <w:tc>
          <w:tcPr>
            <w:tcW w:w="1954" w:type="dxa"/>
            <w:vAlign w:val="center"/>
          </w:tcPr>
          <w:p w:rsidR="00BF62C9" w:rsidRPr="00722849" w:rsidRDefault="00BF62C9" w:rsidP="00722849">
            <w:pPr>
              <w:spacing w:after="120"/>
              <w:jc w:val="center"/>
              <w:rPr>
                <w:b/>
              </w:rPr>
            </w:pPr>
            <w:r w:rsidRPr="00722849">
              <w:rPr>
                <w:b/>
              </w:rPr>
              <w:t>Classe C</w:t>
            </w:r>
          </w:p>
        </w:tc>
        <w:tc>
          <w:tcPr>
            <w:tcW w:w="3425" w:type="dxa"/>
            <w:vAlign w:val="center"/>
          </w:tcPr>
          <w:p w:rsidR="00BF62C9" w:rsidRPr="00417887" w:rsidRDefault="009A256E" w:rsidP="00D855C5">
            <w:pPr>
              <w:spacing w:after="120"/>
              <w:jc w:val="center"/>
            </w:pPr>
            <w:r>
              <w:t>≤</w:t>
            </w:r>
            <w:r w:rsidR="00BF62C9" w:rsidRPr="00417887">
              <w:t xml:space="preserve"> 1,</w:t>
            </w:r>
            <w:r w:rsidR="00D855C5">
              <w:t>5</w:t>
            </w:r>
            <w:r w:rsidR="00BF62C9">
              <w:t>0</w:t>
            </w:r>
            <w:r w:rsidR="00BF62C9" w:rsidRPr="00417887">
              <w:t xml:space="preserve">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p>
        </w:tc>
      </w:tr>
      <w:tr w:rsidR="00BF62C9" w:rsidRPr="00417887" w:rsidTr="00B97C69">
        <w:trPr>
          <w:trHeight w:val="397"/>
          <w:jc w:val="center"/>
        </w:trPr>
        <w:tc>
          <w:tcPr>
            <w:tcW w:w="3387" w:type="dxa"/>
            <w:vAlign w:val="center"/>
          </w:tcPr>
          <w:p w:rsidR="00BF62C9" w:rsidRPr="00417887" w:rsidRDefault="00BF62C9" w:rsidP="00D855C5">
            <w:pPr>
              <w:spacing w:after="120"/>
              <w:jc w:val="center"/>
            </w:pPr>
            <w:r w:rsidRPr="00417887">
              <w:t>1,</w:t>
            </w:r>
            <w:r w:rsidR="00D855C5">
              <w:t>5</w:t>
            </w:r>
            <w:r>
              <w:t>0</w:t>
            </w:r>
            <w:r w:rsidRPr="00417887">
              <w:t xml:space="preserve">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r w:rsidR="009A256E" w:rsidRPr="009A256E">
              <w:t xml:space="preserve"> </w:t>
            </w:r>
            <w:r w:rsidR="009A256E" w:rsidRPr="00417887">
              <w:t>&lt;</w:t>
            </w:r>
          </w:p>
        </w:tc>
        <w:tc>
          <w:tcPr>
            <w:tcW w:w="1954" w:type="dxa"/>
            <w:vAlign w:val="center"/>
          </w:tcPr>
          <w:p w:rsidR="00BF62C9" w:rsidRPr="00722849" w:rsidRDefault="00BF62C9" w:rsidP="00722849">
            <w:pPr>
              <w:spacing w:after="120"/>
              <w:jc w:val="center"/>
              <w:rPr>
                <w:b/>
              </w:rPr>
            </w:pPr>
            <w:r w:rsidRPr="00722849">
              <w:rPr>
                <w:b/>
              </w:rPr>
              <w:t>Classe D</w:t>
            </w:r>
          </w:p>
        </w:tc>
        <w:tc>
          <w:tcPr>
            <w:tcW w:w="3425" w:type="dxa"/>
            <w:vAlign w:val="center"/>
          </w:tcPr>
          <w:p w:rsidR="00BF62C9" w:rsidRPr="00417887" w:rsidRDefault="009A256E" w:rsidP="00D855C5">
            <w:pPr>
              <w:spacing w:after="120"/>
              <w:jc w:val="center"/>
            </w:pPr>
            <w:r>
              <w:t>≤</w:t>
            </w:r>
            <w:r w:rsidR="00BF62C9" w:rsidRPr="00417887">
              <w:t xml:space="preserve"> </w:t>
            </w:r>
            <w:r w:rsidR="00D855C5">
              <w:t>2</w:t>
            </w:r>
            <w:r w:rsidR="00BF62C9" w:rsidRPr="00417887">
              <w:t>,</w:t>
            </w:r>
            <w:r w:rsidR="00D855C5">
              <w:t>0</w:t>
            </w:r>
            <w:r w:rsidR="00BF62C9" w:rsidRPr="00417887">
              <w:t xml:space="preserve">0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p>
        </w:tc>
      </w:tr>
      <w:tr w:rsidR="00BF62C9" w:rsidRPr="00417887" w:rsidTr="00B97C69">
        <w:trPr>
          <w:trHeight w:val="397"/>
          <w:jc w:val="center"/>
        </w:trPr>
        <w:tc>
          <w:tcPr>
            <w:tcW w:w="3387" w:type="dxa"/>
            <w:vAlign w:val="center"/>
          </w:tcPr>
          <w:p w:rsidR="00BF62C9" w:rsidRPr="00417887" w:rsidRDefault="00BF62C9" w:rsidP="00D855C5">
            <w:pPr>
              <w:spacing w:after="120"/>
              <w:jc w:val="center"/>
            </w:pPr>
            <w:r>
              <w:t>2,</w:t>
            </w:r>
            <w:r w:rsidR="00D855C5">
              <w:t>0</w:t>
            </w:r>
            <w:r>
              <w:t>0</w:t>
            </w:r>
            <w:r w:rsidRPr="00417887">
              <w:t xml:space="preserve">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r w:rsidR="00B97C69">
              <w:rPr>
                <w:vertAlign w:val="subscript"/>
              </w:rPr>
              <w:t xml:space="preserve"> </w:t>
            </w:r>
            <w:r w:rsidR="009A256E" w:rsidRPr="00417887">
              <w:t>&lt;</w:t>
            </w:r>
          </w:p>
        </w:tc>
        <w:tc>
          <w:tcPr>
            <w:tcW w:w="1954" w:type="dxa"/>
            <w:vAlign w:val="center"/>
          </w:tcPr>
          <w:p w:rsidR="00BF62C9" w:rsidRPr="00722849" w:rsidRDefault="00BF62C9" w:rsidP="00722849">
            <w:pPr>
              <w:spacing w:after="120"/>
              <w:jc w:val="center"/>
              <w:rPr>
                <w:b/>
              </w:rPr>
            </w:pPr>
            <w:r w:rsidRPr="00722849">
              <w:rPr>
                <w:b/>
              </w:rPr>
              <w:t>Classe E</w:t>
            </w:r>
          </w:p>
        </w:tc>
        <w:tc>
          <w:tcPr>
            <w:tcW w:w="3425" w:type="dxa"/>
            <w:vAlign w:val="center"/>
          </w:tcPr>
          <w:p w:rsidR="00BF62C9" w:rsidRPr="00417887" w:rsidRDefault="009A256E" w:rsidP="00D855C5">
            <w:pPr>
              <w:spacing w:after="120"/>
              <w:jc w:val="center"/>
              <w:rPr>
                <w:u w:val="single"/>
              </w:rPr>
            </w:pPr>
            <w:r>
              <w:t>≤</w:t>
            </w:r>
            <w:r w:rsidR="00BF62C9" w:rsidRPr="00417887">
              <w:t xml:space="preserve"> </w:t>
            </w:r>
            <w:r w:rsidR="00D855C5">
              <w:t>2</w:t>
            </w:r>
            <w:r w:rsidR="00BF62C9" w:rsidRPr="00417887">
              <w:t>,</w:t>
            </w:r>
            <w:r w:rsidR="00D855C5">
              <w:t>6</w:t>
            </w:r>
            <w:r w:rsidR="00BF62C9" w:rsidRPr="00417887">
              <w:t xml:space="preserve">0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p>
        </w:tc>
      </w:tr>
      <w:tr w:rsidR="00BF62C9" w:rsidRPr="00417887" w:rsidTr="00B97C69">
        <w:trPr>
          <w:trHeight w:val="397"/>
          <w:jc w:val="center"/>
        </w:trPr>
        <w:tc>
          <w:tcPr>
            <w:tcW w:w="3387" w:type="dxa"/>
            <w:vAlign w:val="center"/>
          </w:tcPr>
          <w:p w:rsidR="00BF62C9" w:rsidRPr="00417887" w:rsidRDefault="00D855C5" w:rsidP="00D855C5">
            <w:pPr>
              <w:spacing w:after="120"/>
              <w:jc w:val="center"/>
            </w:pPr>
            <w:r>
              <w:t>2</w:t>
            </w:r>
            <w:r w:rsidR="00BF62C9">
              <w:t>,</w:t>
            </w:r>
            <w:r>
              <w:t>6</w:t>
            </w:r>
            <w:r w:rsidR="00BF62C9">
              <w:t>0</w:t>
            </w:r>
            <w:r w:rsidR="00BF62C9" w:rsidRPr="00417887">
              <w:t xml:space="preserve">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r w:rsidR="00B97C69">
              <w:rPr>
                <w:vertAlign w:val="subscript"/>
              </w:rPr>
              <w:t xml:space="preserve"> </w:t>
            </w:r>
            <w:r w:rsidR="009A256E" w:rsidRPr="00417887">
              <w:t>&lt;</w:t>
            </w:r>
          </w:p>
        </w:tc>
        <w:tc>
          <w:tcPr>
            <w:tcW w:w="1954" w:type="dxa"/>
            <w:vAlign w:val="center"/>
          </w:tcPr>
          <w:p w:rsidR="00BF62C9" w:rsidRPr="00722849" w:rsidRDefault="00BF62C9" w:rsidP="00722849">
            <w:pPr>
              <w:spacing w:after="120"/>
              <w:jc w:val="center"/>
              <w:rPr>
                <w:b/>
              </w:rPr>
            </w:pPr>
            <w:r w:rsidRPr="00722849">
              <w:rPr>
                <w:b/>
              </w:rPr>
              <w:t>Classe F</w:t>
            </w:r>
          </w:p>
        </w:tc>
        <w:tc>
          <w:tcPr>
            <w:tcW w:w="3425" w:type="dxa"/>
            <w:vAlign w:val="center"/>
          </w:tcPr>
          <w:p w:rsidR="00BF62C9" w:rsidRPr="00417887" w:rsidRDefault="009A256E" w:rsidP="00C422BB">
            <w:pPr>
              <w:spacing w:after="120"/>
              <w:jc w:val="center"/>
              <w:rPr>
                <w:u w:val="single"/>
              </w:rPr>
            </w:pPr>
            <w:r>
              <w:t>≤</w:t>
            </w:r>
            <w:r w:rsidR="00D855C5" w:rsidRPr="00417887">
              <w:t xml:space="preserve"> </w:t>
            </w:r>
            <w:r w:rsidR="00D855C5">
              <w:t>3</w:t>
            </w:r>
            <w:r w:rsidR="00D855C5" w:rsidRPr="00417887">
              <w:t xml:space="preserve">,50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p>
        </w:tc>
      </w:tr>
      <w:tr w:rsidR="00BF62C9" w:rsidRPr="00417887" w:rsidTr="00B97C69">
        <w:trPr>
          <w:trHeight w:val="397"/>
          <w:jc w:val="center"/>
        </w:trPr>
        <w:tc>
          <w:tcPr>
            <w:tcW w:w="3387" w:type="dxa"/>
            <w:vAlign w:val="center"/>
          </w:tcPr>
          <w:p w:rsidR="00BF62C9" w:rsidRPr="00417887" w:rsidRDefault="00BF62C9" w:rsidP="003527F8">
            <w:pPr>
              <w:spacing w:after="120"/>
              <w:jc w:val="center"/>
            </w:pPr>
          </w:p>
        </w:tc>
        <w:tc>
          <w:tcPr>
            <w:tcW w:w="1954" w:type="dxa"/>
            <w:vAlign w:val="center"/>
          </w:tcPr>
          <w:p w:rsidR="00BF62C9" w:rsidRPr="00722849" w:rsidRDefault="00BF62C9" w:rsidP="00722849">
            <w:pPr>
              <w:spacing w:after="120"/>
              <w:jc w:val="center"/>
              <w:rPr>
                <w:b/>
              </w:rPr>
            </w:pPr>
            <w:r w:rsidRPr="00722849">
              <w:rPr>
                <w:b/>
              </w:rPr>
              <w:t>Classe G</w:t>
            </w:r>
          </w:p>
        </w:tc>
        <w:tc>
          <w:tcPr>
            <w:tcW w:w="3425" w:type="dxa"/>
            <w:vAlign w:val="center"/>
          </w:tcPr>
          <w:p w:rsidR="00BF62C9" w:rsidRPr="00417887" w:rsidRDefault="009A256E" w:rsidP="003527F8">
            <w:pPr>
              <w:spacing w:after="120"/>
              <w:jc w:val="center"/>
              <w:rPr>
                <w:u w:val="single"/>
              </w:rPr>
            </w:pPr>
            <w:r w:rsidRPr="009A256E">
              <w:t>&gt;</w:t>
            </w:r>
            <w:r w:rsidR="00D855C5" w:rsidRPr="00417887">
              <w:t xml:space="preserve"> </w:t>
            </w:r>
            <w:r w:rsidR="00D855C5">
              <w:t>3</w:t>
            </w:r>
            <w:r w:rsidR="00D855C5" w:rsidRPr="00417887">
              <w:t xml:space="preserve">,50 </w:t>
            </w:r>
            <w:r w:rsidR="00B97C69" w:rsidRPr="00E878C9">
              <w:t>EP</w:t>
            </w:r>
            <w:r w:rsidR="00B97C69" w:rsidRPr="00E878C9">
              <w:rPr>
                <w:vertAlign w:val="subscript"/>
              </w:rPr>
              <w:t>gl,nr</w:t>
            </w:r>
            <w:r w:rsidR="00B97C69">
              <w:rPr>
                <w:vertAlign w:val="subscript"/>
              </w:rPr>
              <w:t>en</w:t>
            </w:r>
            <w:r w:rsidR="00B97C69" w:rsidRPr="00E878C9">
              <w:rPr>
                <w:vertAlign w:val="subscript"/>
              </w:rPr>
              <w:t>,</w:t>
            </w:r>
            <w:r w:rsidR="00B97C69">
              <w:rPr>
                <w:vertAlign w:val="subscript"/>
              </w:rPr>
              <w:t>rif,</w:t>
            </w:r>
            <w:r w:rsidR="00B97C69" w:rsidRPr="00E878C9">
              <w:rPr>
                <w:vertAlign w:val="subscript"/>
              </w:rPr>
              <w:t>st</w:t>
            </w:r>
            <w:r w:rsidR="00B97C69">
              <w:rPr>
                <w:vertAlign w:val="subscript"/>
              </w:rPr>
              <w:t xml:space="preserve">andard </w:t>
            </w:r>
            <w:r w:rsidR="00B97C69" w:rsidRPr="00E878C9">
              <w:rPr>
                <w:vertAlign w:val="subscript"/>
              </w:rPr>
              <w:t>(2019/21)</w:t>
            </w:r>
          </w:p>
        </w:tc>
      </w:tr>
    </w:tbl>
    <w:p w:rsidR="007E3565" w:rsidRPr="00A455E8" w:rsidRDefault="007E3565" w:rsidP="00AF23D5">
      <w:pPr>
        <w:pStyle w:val="Paragrafoelenco"/>
        <w:numPr>
          <w:ilvl w:val="0"/>
          <w:numId w:val="12"/>
        </w:numPr>
        <w:spacing w:after="120"/>
        <w:jc w:val="both"/>
        <w:rPr>
          <w:vanish/>
        </w:rPr>
      </w:pPr>
    </w:p>
    <w:p w:rsidR="007E3565" w:rsidRPr="00A455E8" w:rsidRDefault="007E3565" w:rsidP="00AF23D5">
      <w:pPr>
        <w:pStyle w:val="Paragrafoelenco"/>
        <w:numPr>
          <w:ilvl w:val="0"/>
          <w:numId w:val="12"/>
        </w:numPr>
        <w:spacing w:after="120"/>
        <w:jc w:val="both"/>
        <w:rPr>
          <w:vanish/>
        </w:rPr>
      </w:pPr>
    </w:p>
    <w:p w:rsidR="009A3A19" w:rsidRDefault="009A3A19" w:rsidP="00D3441E">
      <w:pPr>
        <w:pStyle w:val="Paragrafoelenco"/>
        <w:spacing w:before="120"/>
        <w:ind w:left="0"/>
        <w:jc w:val="both"/>
        <w:rPr>
          <w:b/>
        </w:rPr>
      </w:pPr>
    </w:p>
    <w:p w:rsidR="00D3441E" w:rsidRPr="00E878C9" w:rsidRDefault="009A256E" w:rsidP="00E60FF7">
      <w:pPr>
        <w:autoSpaceDE w:val="0"/>
        <w:autoSpaceDN w:val="0"/>
        <w:adjustRightInd w:val="0"/>
        <w:jc w:val="both"/>
      </w:pPr>
      <w:r w:rsidRPr="00E878C9">
        <w:t>S</w:t>
      </w:r>
      <w:r w:rsidR="00D3441E" w:rsidRPr="00E878C9">
        <w:t xml:space="preserve">i evidenzia che ai fini della determinazione dei requisiti costruttivi di cui al </w:t>
      </w:r>
      <w:r w:rsidR="00D3441E" w:rsidRPr="00E878C9">
        <w:rPr>
          <w:highlight w:val="yellow"/>
        </w:rPr>
        <w:t>decreto requisiti minimi</w:t>
      </w:r>
      <w:r w:rsidR="00D3441E" w:rsidRPr="00E878C9">
        <w:t>, l’edificio di riferimento si considera dotato degli stessi impianti di prod</w:t>
      </w:r>
      <w:r w:rsidR="00207B41">
        <w:t xml:space="preserve">uzione di energia dell’edificio </w:t>
      </w:r>
      <w:r w:rsidR="00D3441E" w:rsidRPr="00E878C9">
        <w:t xml:space="preserve">reale. Differentemente, ai fini del calcolo dell’indice </w:t>
      </w:r>
      <w:r w:rsidR="00207B41" w:rsidRPr="00E878C9">
        <w:t>EP</w:t>
      </w:r>
      <w:r w:rsidR="00207B41" w:rsidRPr="00E878C9">
        <w:rPr>
          <w:vertAlign w:val="subscript"/>
        </w:rPr>
        <w:t>gl,nr</w:t>
      </w:r>
      <w:r w:rsidR="00207B41">
        <w:rPr>
          <w:vertAlign w:val="subscript"/>
        </w:rPr>
        <w:t>en</w:t>
      </w:r>
      <w:r w:rsidR="00207B41" w:rsidRPr="00E878C9">
        <w:rPr>
          <w:vertAlign w:val="subscript"/>
        </w:rPr>
        <w:t>,</w:t>
      </w:r>
      <w:r w:rsidR="00207B41">
        <w:rPr>
          <w:vertAlign w:val="subscript"/>
        </w:rPr>
        <w:t>rif,</w:t>
      </w:r>
      <w:r w:rsidR="00207B41" w:rsidRPr="00E878C9">
        <w:rPr>
          <w:vertAlign w:val="subscript"/>
        </w:rPr>
        <w:t>st</w:t>
      </w:r>
      <w:r w:rsidR="00207B41">
        <w:rPr>
          <w:vertAlign w:val="subscript"/>
        </w:rPr>
        <w:t xml:space="preserve">andard </w:t>
      </w:r>
      <w:r w:rsidR="00207B41" w:rsidRPr="00E878C9">
        <w:rPr>
          <w:vertAlign w:val="subscript"/>
        </w:rPr>
        <w:t>(2019/21)</w:t>
      </w:r>
      <w:r w:rsidR="00D3441E" w:rsidRPr="00E878C9">
        <w:t xml:space="preserve"> per la </w:t>
      </w:r>
      <w:r w:rsidR="00D3441E" w:rsidRPr="00E878C9">
        <w:lastRenderedPageBreak/>
        <w:t xml:space="preserve">classificazione dell’edificio, esso si considera dotato degli impianti standard di cui alla </w:t>
      </w:r>
      <w:r w:rsidR="00207B41">
        <w:t>T</w:t>
      </w:r>
      <w:r w:rsidR="00D3441E" w:rsidRPr="00E878C9">
        <w:t xml:space="preserve">abella </w:t>
      </w:r>
      <w:r w:rsidR="00207B41">
        <w:t>1</w:t>
      </w:r>
      <w:r w:rsidR="00E60FF7">
        <w:t xml:space="preserve">, </w:t>
      </w:r>
      <w:r w:rsidR="00E60FF7" w:rsidRPr="00821E4B">
        <w:t>escludendo quindi gli eventuali impianti a fonti rinnovabili presenti nell’edificio reale</w:t>
      </w:r>
      <w:r w:rsidR="00775F59" w:rsidRPr="00821E4B">
        <w:t>, comunque ininfluenti ai fini del calcolo dell’indice suddetto</w:t>
      </w:r>
      <w:r w:rsidR="00D3441E" w:rsidRPr="00821E4B">
        <w:t>. Tale differenza è motivata dal fatto che nel caso</w:t>
      </w:r>
      <w:r w:rsidR="00D3441E" w:rsidRPr="00E878C9">
        <w:t xml:space="preserve"> del calcolo della prestazione energetica dell’</w:t>
      </w:r>
      <w:r w:rsidR="00207B41">
        <w:t>immobile</w:t>
      </w:r>
      <w:r w:rsidR="00D3441E" w:rsidRPr="00E878C9">
        <w:t>, riferirsi ad una tecnologia standard permette di valorizzare l’utilizzo di tecnologie più efficienti in termini energetici, sia nelle nuove costruzioni che nelle ristrutturazioni e riqualificazioni, dando riscontro di tali scelte nella classe energetica conseguita. D’altro canto, nella definizione dei requisiti minimi costruttivi per gli edifici nuovi e sottoposti a ristrutturazione importante, riferirsi agli stessi impianti di produzione di energia dell’edificio reale permette di garantire che su di essi, indipendentemente dalla tecnologia, siano rispettati requisiti minimi di efficienza più sfidanti lasciando al contempo al progettista maggiore libertà di scelta.</w:t>
      </w:r>
    </w:p>
    <w:p w:rsidR="00857646" w:rsidRDefault="00857646" w:rsidP="00E60FF7">
      <w:pPr>
        <w:autoSpaceDE w:val="0"/>
        <w:autoSpaceDN w:val="0"/>
        <w:adjustRightInd w:val="0"/>
        <w:spacing w:after="120"/>
        <w:jc w:val="both"/>
      </w:pPr>
    </w:p>
    <w:p w:rsidR="00A51482" w:rsidRDefault="00A51482" w:rsidP="00A51482">
      <w:pPr>
        <w:pStyle w:val="Titolo2"/>
      </w:pPr>
      <w:bookmarkStart w:id="22" w:name="_Toc415588939"/>
      <w:r>
        <w:t>Altri indicatori presenti nell’APE</w:t>
      </w:r>
      <w:bookmarkEnd w:id="22"/>
    </w:p>
    <w:p w:rsidR="00A51482" w:rsidRPr="00A51482" w:rsidRDefault="00A51482" w:rsidP="00A51482">
      <w:pPr>
        <w:pStyle w:val="Titolo3"/>
      </w:pPr>
      <w:bookmarkStart w:id="23" w:name="_Toc415588940"/>
      <w:r>
        <w:t>Prestazione energetica invernale ed estiva dell’</w:t>
      </w:r>
      <w:r w:rsidRPr="00A51482">
        <w:t>involucro</w:t>
      </w:r>
      <w:r w:rsidR="000B5BAF">
        <w:t xml:space="preserve"> edilizio</w:t>
      </w:r>
      <w:bookmarkEnd w:id="23"/>
    </w:p>
    <w:p w:rsidR="00A51482" w:rsidRDefault="00A51482" w:rsidP="00A51482">
      <w:pPr>
        <w:autoSpaceDE w:val="0"/>
        <w:autoSpaceDN w:val="0"/>
        <w:adjustRightInd w:val="0"/>
        <w:spacing w:after="120"/>
        <w:jc w:val="both"/>
        <w:rPr>
          <w:iCs/>
        </w:rPr>
      </w:pPr>
      <w:r w:rsidRPr="00A51482">
        <w:t>Nell’APE s</w:t>
      </w:r>
      <w:r>
        <w:t>ono</w:t>
      </w:r>
      <w:r w:rsidRPr="00A51482">
        <w:t xml:space="preserve"> indicate, oltre alla classe energetica basata sull’indice di prestazione energetica globale non rinnovabile dell’</w:t>
      </w:r>
      <w:r w:rsidR="000B5BAF">
        <w:t>immobile</w:t>
      </w:r>
      <w:r w:rsidRPr="00A51482">
        <w:t xml:space="preserve">, anche </w:t>
      </w:r>
      <w:r>
        <w:t>la p</w:t>
      </w:r>
      <w:r w:rsidRPr="00A51482">
        <w:rPr>
          <w:iCs/>
        </w:rPr>
        <w:t xml:space="preserve">restazione energetica </w:t>
      </w:r>
      <w:r>
        <w:rPr>
          <w:iCs/>
        </w:rPr>
        <w:t>invernale ed estiva dell’</w:t>
      </w:r>
      <w:r w:rsidRPr="00A51482">
        <w:rPr>
          <w:iCs/>
        </w:rPr>
        <w:t>involucro,</w:t>
      </w:r>
      <w:r w:rsidR="000B5BAF">
        <w:rPr>
          <w:iCs/>
        </w:rPr>
        <w:t xml:space="preserve"> ovvero del fabbricato</w:t>
      </w:r>
      <w:r w:rsidRPr="00A51482">
        <w:rPr>
          <w:iCs/>
        </w:rPr>
        <w:t xml:space="preserve"> al netto del rendimento degli impianti presenti.</w:t>
      </w:r>
      <w:r>
        <w:rPr>
          <w:iCs/>
        </w:rPr>
        <w:t xml:space="preserve"> Tali informazioni sono fornite nella prima pagina dell’APE sotto forma di un indicatore grafico del livello di </w:t>
      </w:r>
      <w:r w:rsidR="008C2760">
        <w:rPr>
          <w:iCs/>
        </w:rPr>
        <w:t>qualità</w:t>
      </w:r>
      <w:r>
        <w:rPr>
          <w:iCs/>
        </w:rPr>
        <w:t xml:space="preserve">, secondo quanto riportato nella </w:t>
      </w:r>
      <w:r w:rsidR="000B5BAF">
        <w:rPr>
          <w:iCs/>
        </w:rPr>
        <w:t>T</w:t>
      </w:r>
      <w:r>
        <w:rPr>
          <w:iCs/>
        </w:rPr>
        <w:t xml:space="preserve">abella </w:t>
      </w:r>
      <w:r w:rsidR="000B5BAF">
        <w:rPr>
          <w:iCs/>
        </w:rPr>
        <w:t>3</w:t>
      </w:r>
      <w:r>
        <w:rPr>
          <w:iCs/>
        </w:rPr>
        <w:t>.</w:t>
      </w:r>
      <w:r w:rsidR="008C2760">
        <w:rPr>
          <w:iCs/>
        </w:rPr>
        <w:t xml:space="preserve"> </w:t>
      </w:r>
    </w:p>
    <w:p w:rsidR="008C2760" w:rsidRPr="00E878C9" w:rsidRDefault="000B5BAF" w:rsidP="00A51482">
      <w:pPr>
        <w:autoSpaceDE w:val="0"/>
        <w:autoSpaceDN w:val="0"/>
        <w:adjustRightInd w:val="0"/>
        <w:spacing w:after="120"/>
        <w:jc w:val="both"/>
        <w:rPr>
          <w:iCs/>
        </w:rPr>
      </w:pPr>
      <w:r>
        <w:t>Per quanto riguarda la prestazione energetica invernale dell’involucro, l</w:t>
      </w:r>
      <w:r w:rsidR="008C2760" w:rsidRPr="00E878C9">
        <w:t xml:space="preserve">’indicatore di cui alla </w:t>
      </w:r>
      <w:r>
        <w:t>T</w:t>
      </w:r>
      <w:r w:rsidR="008C2760" w:rsidRPr="00E878C9">
        <w:t xml:space="preserve">abella </w:t>
      </w:r>
      <w:r>
        <w:t>3</w:t>
      </w:r>
      <w:r w:rsidR="008C2760" w:rsidRPr="00E878C9">
        <w:t xml:space="preserve"> è definito a partire dal valore dell’indice di prestazione termica utile</w:t>
      </w:r>
      <w:r>
        <w:t xml:space="preserve"> per il riscaldamento</w:t>
      </w:r>
      <w:r w:rsidR="008C2760" w:rsidRPr="00E878C9">
        <w:t xml:space="preserve"> dell’edificio di riferimento (EP</w:t>
      </w:r>
      <w:r>
        <w:rPr>
          <w:vertAlign w:val="subscript"/>
        </w:rPr>
        <w:t>H</w:t>
      </w:r>
      <w:r w:rsidR="008C2760" w:rsidRPr="00E878C9">
        <w:rPr>
          <w:vertAlign w:val="subscript"/>
        </w:rPr>
        <w:t>,</w:t>
      </w:r>
      <w:r>
        <w:rPr>
          <w:vertAlign w:val="subscript"/>
        </w:rPr>
        <w:t xml:space="preserve">nd,limite </w:t>
      </w:r>
      <w:r w:rsidR="008C2760" w:rsidRPr="00E878C9">
        <w:rPr>
          <w:vertAlign w:val="subscript"/>
        </w:rPr>
        <w:t>(2019/21)</w:t>
      </w:r>
      <w:r w:rsidR="008C2760" w:rsidRPr="00E878C9">
        <w:t>),</w:t>
      </w:r>
      <w:r w:rsidR="008C2760" w:rsidRPr="00E878C9">
        <w:rPr>
          <w:vertAlign w:val="subscript"/>
        </w:rPr>
        <w:t xml:space="preserve"> </w:t>
      </w:r>
      <w:r w:rsidR="008C2760" w:rsidRPr="00E878C9">
        <w:t xml:space="preserve">calcolato secondo quanto previsto dall’Allegato 1, capitolo 3 </w:t>
      </w:r>
      <w:r w:rsidR="008C2760" w:rsidRPr="00E878C9">
        <w:rPr>
          <w:highlight w:val="yellow"/>
        </w:rPr>
        <w:t>del decreto requisiti minimi</w:t>
      </w:r>
      <w:r w:rsidR="008C2760" w:rsidRPr="00E878C9">
        <w:t>, ipotizzando</w:t>
      </w:r>
      <w:r>
        <w:t>, come indicato dal pedice,</w:t>
      </w:r>
      <w:r w:rsidR="008C2760" w:rsidRPr="00E878C9">
        <w:t xml:space="preserve"> che in esso siano installati elementi edilizi dotati dei requisiti minimi di legge in vigore dal 1° gennaio 2019 </w:t>
      </w:r>
      <w:r w:rsidR="008C2760" w:rsidRPr="00E878C9">
        <w:rPr>
          <w:iCs/>
        </w:rPr>
        <w:t>per gli edifici pubblici</w:t>
      </w:r>
      <w:r w:rsidR="008C2760" w:rsidRPr="00E878C9">
        <w:t xml:space="preserve">, e dal 1° gennaio 2021 per tutti gli altri. </w:t>
      </w:r>
      <w:r w:rsidR="008C2760" w:rsidRPr="0033703C">
        <w:t>Tale valore è posto quale limite di separazione tra gli involucri edilizi di qualità alta e di qualità media.</w:t>
      </w:r>
    </w:p>
    <w:p w:rsidR="00A51482" w:rsidRPr="00A51482" w:rsidRDefault="00A51482" w:rsidP="0081735D">
      <w:pPr>
        <w:pStyle w:val="Didascalia"/>
      </w:pPr>
      <w:r w:rsidRPr="00A51482">
        <w:t xml:space="preserve">Tabella </w:t>
      </w:r>
      <w:r w:rsidR="000B5BAF">
        <w:t>3</w:t>
      </w:r>
      <w:r w:rsidRPr="00A51482">
        <w:t xml:space="preserve"> - Indicatore della prestazione energetica invernale ed estiva dell’involucro, al netto </w:t>
      </w:r>
      <w:r w:rsidR="002806ED">
        <w:t>dell’efficienza</w:t>
      </w:r>
      <w:r w:rsidRPr="00A51482">
        <w:t xml:space="preserve"> degli impianti presenti.</w:t>
      </w:r>
    </w:p>
    <w:tbl>
      <w:tblPr>
        <w:tblW w:w="0" w:type="auto"/>
        <w:jc w:val="center"/>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4"/>
        <w:gridCol w:w="1436"/>
        <w:gridCol w:w="1436"/>
      </w:tblGrid>
      <w:tr w:rsidR="008C2760" w:rsidRPr="00225D50" w:rsidTr="0033703C">
        <w:trPr>
          <w:jc w:val="center"/>
        </w:trPr>
        <w:tc>
          <w:tcPr>
            <w:tcW w:w="5984" w:type="dxa"/>
            <w:vAlign w:val="center"/>
          </w:tcPr>
          <w:p w:rsidR="008C2760" w:rsidRPr="00225D50" w:rsidRDefault="008C2760" w:rsidP="009D043E">
            <w:pPr>
              <w:autoSpaceDE w:val="0"/>
              <w:autoSpaceDN w:val="0"/>
              <w:adjustRightInd w:val="0"/>
              <w:jc w:val="center"/>
              <w:rPr>
                <w:b/>
              </w:rPr>
            </w:pPr>
            <w:r w:rsidRPr="00225D50">
              <w:rPr>
                <w:b/>
              </w:rPr>
              <w:t>Prestazione invernale dell’involucro</w:t>
            </w:r>
          </w:p>
        </w:tc>
        <w:tc>
          <w:tcPr>
            <w:tcW w:w="1436" w:type="dxa"/>
          </w:tcPr>
          <w:p w:rsidR="008C2760" w:rsidRPr="00225D50" w:rsidRDefault="008C2760" w:rsidP="009D043E">
            <w:pPr>
              <w:autoSpaceDE w:val="0"/>
              <w:autoSpaceDN w:val="0"/>
              <w:adjustRightInd w:val="0"/>
              <w:jc w:val="center"/>
              <w:rPr>
                <w:b/>
              </w:rPr>
            </w:pPr>
            <w:r>
              <w:rPr>
                <w:b/>
              </w:rPr>
              <w:t>Qualità</w:t>
            </w:r>
          </w:p>
        </w:tc>
        <w:tc>
          <w:tcPr>
            <w:tcW w:w="1436" w:type="dxa"/>
            <w:vAlign w:val="center"/>
          </w:tcPr>
          <w:p w:rsidR="008C2760" w:rsidRPr="00225D50" w:rsidRDefault="008C2760" w:rsidP="009D043E">
            <w:pPr>
              <w:autoSpaceDE w:val="0"/>
              <w:autoSpaceDN w:val="0"/>
              <w:adjustRightInd w:val="0"/>
              <w:jc w:val="center"/>
              <w:rPr>
                <w:b/>
              </w:rPr>
            </w:pPr>
            <w:r w:rsidRPr="00225D50">
              <w:rPr>
                <w:b/>
              </w:rPr>
              <w:t>Indicatore</w:t>
            </w:r>
          </w:p>
        </w:tc>
      </w:tr>
      <w:tr w:rsidR="008C2760" w:rsidRPr="00322D85" w:rsidTr="00F915C6">
        <w:trPr>
          <w:trHeight w:val="495"/>
          <w:jc w:val="center"/>
        </w:trPr>
        <w:tc>
          <w:tcPr>
            <w:tcW w:w="5984" w:type="dxa"/>
            <w:vAlign w:val="center"/>
          </w:tcPr>
          <w:p w:rsidR="008C2760" w:rsidRPr="0033703C" w:rsidRDefault="008C2760" w:rsidP="00225D50">
            <w:pPr>
              <w:autoSpaceDE w:val="0"/>
              <w:autoSpaceDN w:val="0"/>
              <w:adjustRightInd w:val="0"/>
              <w:spacing w:after="120"/>
              <w:jc w:val="center"/>
              <w:rPr>
                <w:vertAlign w:val="subscript"/>
                <w:lang w:val="en-US"/>
              </w:rPr>
            </w:pPr>
            <w:r w:rsidRPr="0033703C">
              <w:rPr>
                <w:lang w:val="en-US"/>
              </w:rPr>
              <w:t>EP</w:t>
            </w:r>
            <w:r w:rsidRPr="0033703C">
              <w:rPr>
                <w:vertAlign w:val="subscript"/>
                <w:lang w:val="en-US"/>
              </w:rPr>
              <w:t>H,nd</w:t>
            </w:r>
            <w:r w:rsidRPr="0033703C">
              <w:rPr>
                <w:lang w:val="en-US"/>
              </w:rPr>
              <w:t xml:space="preserve"> ≤ 1*</w:t>
            </w:r>
            <w:r w:rsidR="000B5BAF" w:rsidRPr="0033703C">
              <w:rPr>
                <w:lang w:val="en-US"/>
              </w:rPr>
              <w:t xml:space="preserve"> EP</w:t>
            </w:r>
            <w:r w:rsidR="000B5BAF" w:rsidRPr="0033703C">
              <w:rPr>
                <w:vertAlign w:val="subscript"/>
                <w:lang w:val="en-US"/>
              </w:rPr>
              <w:t>H,nd,limite (2019/21)</w:t>
            </w:r>
          </w:p>
        </w:tc>
        <w:tc>
          <w:tcPr>
            <w:tcW w:w="1436" w:type="dxa"/>
            <w:vAlign w:val="center"/>
          </w:tcPr>
          <w:p w:rsidR="008C2760" w:rsidRPr="008C2760" w:rsidRDefault="008C2760" w:rsidP="008C2760">
            <w:pPr>
              <w:autoSpaceDE w:val="0"/>
              <w:autoSpaceDN w:val="0"/>
              <w:adjustRightInd w:val="0"/>
              <w:spacing w:after="120"/>
              <w:jc w:val="center"/>
            </w:pPr>
            <w:r w:rsidRPr="008C2760">
              <w:t>alta</w:t>
            </w:r>
          </w:p>
        </w:tc>
        <w:tc>
          <w:tcPr>
            <w:tcW w:w="1436" w:type="dxa"/>
            <w:vAlign w:val="center"/>
          </w:tcPr>
          <w:p w:rsidR="008C2760" w:rsidRPr="00322D85" w:rsidRDefault="00BE5D6F" w:rsidP="009D043E">
            <w:pPr>
              <w:autoSpaceDE w:val="0"/>
              <w:autoSpaceDN w:val="0"/>
              <w:adjustRightInd w:val="0"/>
              <w:spacing w:after="120"/>
              <w:jc w:val="center"/>
            </w:pPr>
            <w:r>
              <w:pict>
                <v:shape id="_x0000_i1026" type="#_x0000_t75" style="width:28.5pt;height:27pt">
                  <v:imagedata r:id="rId10" o:title="Smiles Involucro" cropright="43833f"/>
                </v:shape>
              </w:pict>
            </w:r>
          </w:p>
        </w:tc>
      </w:tr>
      <w:tr w:rsidR="008C2760" w:rsidRPr="00322D85" w:rsidTr="0033703C">
        <w:trPr>
          <w:trHeight w:val="567"/>
          <w:jc w:val="center"/>
        </w:trPr>
        <w:tc>
          <w:tcPr>
            <w:tcW w:w="5984" w:type="dxa"/>
            <w:vAlign w:val="center"/>
          </w:tcPr>
          <w:p w:rsidR="008C2760" w:rsidRPr="0033703C" w:rsidRDefault="008C2760" w:rsidP="009725DF">
            <w:pPr>
              <w:autoSpaceDE w:val="0"/>
              <w:autoSpaceDN w:val="0"/>
              <w:adjustRightInd w:val="0"/>
              <w:spacing w:after="120"/>
              <w:jc w:val="center"/>
              <w:rPr>
                <w:lang w:val="en-US"/>
              </w:rPr>
            </w:pPr>
            <w:r w:rsidRPr="0033703C">
              <w:rPr>
                <w:lang w:val="en-US"/>
              </w:rPr>
              <w:t>1*</w:t>
            </w:r>
            <w:r w:rsidR="000B5BAF" w:rsidRPr="0033703C">
              <w:rPr>
                <w:lang w:val="en-US"/>
              </w:rPr>
              <w:t xml:space="preserve"> EP</w:t>
            </w:r>
            <w:r w:rsidR="000B5BAF" w:rsidRPr="0033703C">
              <w:rPr>
                <w:vertAlign w:val="subscript"/>
                <w:lang w:val="en-US"/>
              </w:rPr>
              <w:t>H,nd,limite (2019/21)</w:t>
            </w:r>
            <w:r w:rsidRPr="0033703C">
              <w:rPr>
                <w:lang w:val="en-US"/>
              </w:rPr>
              <w:t xml:space="preserve"> &lt; EP</w:t>
            </w:r>
            <w:r w:rsidRPr="0033703C">
              <w:rPr>
                <w:vertAlign w:val="subscript"/>
                <w:lang w:val="en-US"/>
              </w:rPr>
              <w:t xml:space="preserve">H,nd </w:t>
            </w:r>
            <w:r w:rsidRPr="0033703C">
              <w:rPr>
                <w:lang w:val="en-US"/>
              </w:rPr>
              <w:t>≤ 1,</w:t>
            </w:r>
            <w:r w:rsidR="009725DF">
              <w:rPr>
                <w:lang w:val="en-US"/>
              </w:rPr>
              <w:t>7</w:t>
            </w:r>
            <w:r w:rsidRPr="0033703C">
              <w:rPr>
                <w:lang w:val="en-US"/>
              </w:rPr>
              <w:t>*</w:t>
            </w:r>
            <w:r w:rsidR="000B5BAF" w:rsidRPr="0033703C">
              <w:rPr>
                <w:lang w:val="en-US"/>
              </w:rPr>
              <w:t xml:space="preserve"> EP</w:t>
            </w:r>
            <w:r w:rsidR="000B5BAF" w:rsidRPr="0033703C">
              <w:rPr>
                <w:vertAlign w:val="subscript"/>
                <w:lang w:val="en-US"/>
              </w:rPr>
              <w:t>H,nd,limite (2019/21)</w:t>
            </w:r>
          </w:p>
        </w:tc>
        <w:tc>
          <w:tcPr>
            <w:tcW w:w="1436" w:type="dxa"/>
            <w:vAlign w:val="center"/>
          </w:tcPr>
          <w:p w:rsidR="008C2760" w:rsidRPr="008C2760" w:rsidRDefault="008C2760" w:rsidP="008C2760">
            <w:pPr>
              <w:autoSpaceDE w:val="0"/>
              <w:autoSpaceDN w:val="0"/>
              <w:adjustRightInd w:val="0"/>
              <w:spacing w:after="120"/>
              <w:jc w:val="center"/>
            </w:pPr>
            <w:r w:rsidRPr="008C2760">
              <w:t>media</w:t>
            </w:r>
          </w:p>
        </w:tc>
        <w:tc>
          <w:tcPr>
            <w:tcW w:w="1436" w:type="dxa"/>
            <w:vAlign w:val="center"/>
          </w:tcPr>
          <w:p w:rsidR="008C2760" w:rsidRPr="00322D85" w:rsidRDefault="00BE5D6F" w:rsidP="009D043E">
            <w:pPr>
              <w:autoSpaceDE w:val="0"/>
              <w:autoSpaceDN w:val="0"/>
              <w:adjustRightInd w:val="0"/>
              <w:spacing w:after="120"/>
              <w:jc w:val="center"/>
            </w:pPr>
            <w:r>
              <w:pict>
                <v:shape id="_x0000_i1027" type="#_x0000_t75" style="width:28.5pt;height:27pt">
                  <v:imagedata r:id="rId10" o:title="Smiles Involucro" cropleft="22052f" cropright="21432f"/>
                </v:shape>
              </w:pict>
            </w:r>
          </w:p>
        </w:tc>
      </w:tr>
      <w:tr w:rsidR="008C2760" w:rsidTr="0033703C">
        <w:trPr>
          <w:trHeight w:val="567"/>
          <w:jc w:val="center"/>
        </w:trPr>
        <w:tc>
          <w:tcPr>
            <w:tcW w:w="5984" w:type="dxa"/>
            <w:vAlign w:val="center"/>
          </w:tcPr>
          <w:p w:rsidR="008C2760" w:rsidRPr="0033703C" w:rsidRDefault="008C2760" w:rsidP="009725DF">
            <w:pPr>
              <w:autoSpaceDE w:val="0"/>
              <w:autoSpaceDN w:val="0"/>
              <w:adjustRightInd w:val="0"/>
              <w:spacing w:after="120"/>
              <w:jc w:val="center"/>
              <w:rPr>
                <w:lang w:val="en-US"/>
              </w:rPr>
            </w:pPr>
            <w:r w:rsidRPr="0033703C">
              <w:rPr>
                <w:lang w:val="en-US"/>
              </w:rPr>
              <w:t>EP</w:t>
            </w:r>
            <w:r w:rsidRPr="0033703C">
              <w:rPr>
                <w:vertAlign w:val="subscript"/>
                <w:lang w:val="en-US"/>
              </w:rPr>
              <w:t xml:space="preserve">H,nd </w:t>
            </w:r>
            <w:r w:rsidRPr="0033703C">
              <w:rPr>
                <w:lang w:val="en-US"/>
              </w:rPr>
              <w:t>&gt; 1,</w:t>
            </w:r>
            <w:r w:rsidR="009725DF">
              <w:rPr>
                <w:lang w:val="en-US"/>
              </w:rPr>
              <w:t>7</w:t>
            </w:r>
            <w:r w:rsidRPr="0033703C">
              <w:rPr>
                <w:lang w:val="en-US"/>
              </w:rPr>
              <w:t>*</w:t>
            </w:r>
            <w:r w:rsidR="0033703C" w:rsidRPr="0033703C">
              <w:rPr>
                <w:lang w:val="en-US"/>
              </w:rPr>
              <w:t xml:space="preserve"> EP</w:t>
            </w:r>
            <w:r w:rsidR="0033703C" w:rsidRPr="0033703C">
              <w:rPr>
                <w:vertAlign w:val="subscript"/>
                <w:lang w:val="en-US"/>
              </w:rPr>
              <w:t>H,nd,limite (2019/21)</w:t>
            </w:r>
          </w:p>
        </w:tc>
        <w:tc>
          <w:tcPr>
            <w:tcW w:w="1436" w:type="dxa"/>
            <w:vAlign w:val="center"/>
          </w:tcPr>
          <w:p w:rsidR="008C2760" w:rsidRPr="008C2760" w:rsidRDefault="008C2760" w:rsidP="008C2760">
            <w:pPr>
              <w:autoSpaceDE w:val="0"/>
              <w:autoSpaceDN w:val="0"/>
              <w:adjustRightInd w:val="0"/>
              <w:spacing w:after="120"/>
              <w:jc w:val="center"/>
            </w:pPr>
            <w:r w:rsidRPr="008C2760">
              <w:t>bassa</w:t>
            </w:r>
          </w:p>
        </w:tc>
        <w:tc>
          <w:tcPr>
            <w:tcW w:w="1436" w:type="dxa"/>
            <w:vAlign w:val="center"/>
          </w:tcPr>
          <w:p w:rsidR="008C2760" w:rsidRPr="00322D85" w:rsidRDefault="00BE5D6F" w:rsidP="009D043E">
            <w:pPr>
              <w:autoSpaceDE w:val="0"/>
              <w:autoSpaceDN w:val="0"/>
              <w:adjustRightInd w:val="0"/>
              <w:spacing w:after="120"/>
              <w:jc w:val="center"/>
            </w:pPr>
            <w:r>
              <w:pict>
                <v:shape id="_x0000_i1028" type="#_x0000_t75" style="width:28.5pt;height:27pt">
                  <v:imagedata r:id="rId10" o:title="Smiles Involucro" cropleft="43484f"/>
                </v:shape>
              </w:pict>
            </w:r>
          </w:p>
        </w:tc>
      </w:tr>
    </w:tbl>
    <w:p w:rsidR="00A51482" w:rsidRDefault="00A51482" w:rsidP="00A51482">
      <w:pPr>
        <w:autoSpaceDE w:val="0"/>
        <w:autoSpaceDN w:val="0"/>
        <w:adjustRightInd w:val="0"/>
        <w:spacing w:after="120"/>
        <w:jc w:val="both"/>
      </w:pPr>
    </w:p>
    <w:p w:rsidR="006840EE" w:rsidRDefault="006840EE" w:rsidP="0033703C">
      <w:pPr>
        <w:autoSpaceDE w:val="0"/>
        <w:autoSpaceDN w:val="0"/>
        <w:adjustRightInd w:val="0"/>
        <w:spacing w:after="120"/>
        <w:jc w:val="both"/>
      </w:pPr>
    </w:p>
    <w:p w:rsidR="0033703C" w:rsidRPr="00E878C9" w:rsidRDefault="0033703C" w:rsidP="0033703C">
      <w:pPr>
        <w:autoSpaceDE w:val="0"/>
        <w:autoSpaceDN w:val="0"/>
        <w:adjustRightInd w:val="0"/>
        <w:spacing w:after="120"/>
        <w:jc w:val="both"/>
        <w:rPr>
          <w:iCs/>
        </w:rPr>
      </w:pPr>
      <w:r>
        <w:t>Per quanto riguarda la prestazione energetica estiva dell’involucro, l</w:t>
      </w:r>
      <w:r w:rsidRPr="00E878C9">
        <w:t xml:space="preserve">’indicatore di cui alla </w:t>
      </w:r>
      <w:r>
        <w:t>T</w:t>
      </w:r>
      <w:r w:rsidRPr="00E878C9">
        <w:t xml:space="preserve">abella </w:t>
      </w:r>
      <w:r>
        <w:t>4</w:t>
      </w:r>
      <w:r w:rsidRPr="00E878C9">
        <w:t xml:space="preserve"> è definito </w:t>
      </w:r>
      <w:r>
        <w:t>in base alla trasmittanza termica periodica Y</w:t>
      </w:r>
      <w:r>
        <w:rPr>
          <w:vertAlign w:val="subscript"/>
        </w:rPr>
        <w:t>IE</w:t>
      </w:r>
      <w:r w:rsidRPr="00E878C9">
        <w:rPr>
          <w:vertAlign w:val="subscript"/>
        </w:rPr>
        <w:t xml:space="preserve"> </w:t>
      </w:r>
      <w:r>
        <w:t xml:space="preserve">e all’area solare equivalente estiva per unità di superficie utile </w:t>
      </w:r>
      <w:r w:rsidR="00062280">
        <w:t xml:space="preserve"> </w:t>
      </w:r>
      <w:r w:rsidR="00062280" w:rsidRPr="004417BA">
        <w:t>A</w:t>
      </w:r>
      <w:r w:rsidR="00062280" w:rsidRPr="004417BA">
        <w:rPr>
          <w:vertAlign w:val="subscript"/>
        </w:rPr>
        <w:t>sol,est</w:t>
      </w:r>
      <w:r w:rsidR="00062280" w:rsidRPr="004417BA">
        <w:t>/A</w:t>
      </w:r>
      <w:r w:rsidR="00062280" w:rsidRPr="004417BA">
        <w:rPr>
          <w:vertAlign w:val="subscript"/>
        </w:rPr>
        <w:t>sup utile</w:t>
      </w:r>
      <w:r w:rsidR="00062280" w:rsidRPr="004417BA">
        <w:t xml:space="preserve"> </w:t>
      </w:r>
      <w:r>
        <w:t xml:space="preserve">di cui </w:t>
      </w:r>
      <w:r w:rsidRPr="00E878C9">
        <w:t>all’Allegato 1, capitolo 3</w:t>
      </w:r>
      <w:r w:rsidR="00062280">
        <w:t xml:space="preserve"> e Appendice A</w:t>
      </w:r>
      <w:r w:rsidRPr="00E878C9">
        <w:t xml:space="preserve"> </w:t>
      </w:r>
      <w:r w:rsidRPr="00E878C9">
        <w:rPr>
          <w:highlight w:val="yellow"/>
        </w:rPr>
        <w:t>del decreto requisiti minimi</w:t>
      </w:r>
      <w:r w:rsidRPr="00E878C9">
        <w:t xml:space="preserve">. </w:t>
      </w:r>
    </w:p>
    <w:p w:rsidR="006840EE" w:rsidRDefault="006840EE" w:rsidP="00062280">
      <w:pPr>
        <w:pStyle w:val="Didascalia"/>
      </w:pPr>
    </w:p>
    <w:p w:rsidR="00821E4B" w:rsidRDefault="00821E4B" w:rsidP="00821E4B"/>
    <w:p w:rsidR="00821E4B" w:rsidRPr="00821E4B" w:rsidRDefault="00821E4B" w:rsidP="00821E4B"/>
    <w:p w:rsidR="00062280" w:rsidRPr="00A51482" w:rsidRDefault="00062280" w:rsidP="00062280">
      <w:pPr>
        <w:pStyle w:val="Didascalia"/>
      </w:pPr>
      <w:r w:rsidRPr="00A51482">
        <w:lastRenderedPageBreak/>
        <w:t xml:space="preserve">Tabella </w:t>
      </w:r>
      <w:r>
        <w:t>4</w:t>
      </w:r>
      <w:r w:rsidRPr="00A51482">
        <w:t xml:space="preserve"> - Indicatore della prestazione energetica estiva dell’involucro, al netto </w:t>
      </w:r>
      <w:r>
        <w:t>dell’efficienza</w:t>
      </w:r>
      <w:r w:rsidRPr="00A51482">
        <w:t xml:space="preserve"> degli impianti presenti.</w:t>
      </w:r>
    </w:p>
    <w:tbl>
      <w:tblPr>
        <w:tblW w:w="0" w:type="auto"/>
        <w:jc w:val="center"/>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2992"/>
        <w:gridCol w:w="1436"/>
        <w:gridCol w:w="1436"/>
      </w:tblGrid>
      <w:tr w:rsidR="00062280" w:rsidRPr="00225D50" w:rsidTr="002C5329">
        <w:trPr>
          <w:trHeight w:val="370"/>
          <w:jc w:val="center"/>
        </w:trPr>
        <w:tc>
          <w:tcPr>
            <w:tcW w:w="5984" w:type="dxa"/>
            <w:gridSpan w:val="2"/>
            <w:vAlign w:val="center"/>
          </w:tcPr>
          <w:p w:rsidR="00062280" w:rsidRPr="00225D50" w:rsidRDefault="00062280" w:rsidP="002C5329">
            <w:pPr>
              <w:autoSpaceDE w:val="0"/>
              <w:autoSpaceDN w:val="0"/>
              <w:adjustRightInd w:val="0"/>
              <w:jc w:val="center"/>
              <w:rPr>
                <w:b/>
              </w:rPr>
            </w:pPr>
            <w:r w:rsidRPr="00225D50">
              <w:rPr>
                <w:b/>
              </w:rPr>
              <w:t xml:space="preserve">Prestazione </w:t>
            </w:r>
            <w:r>
              <w:rPr>
                <w:b/>
              </w:rPr>
              <w:t>estiva</w:t>
            </w:r>
            <w:r w:rsidRPr="00225D50">
              <w:rPr>
                <w:b/>
              </w:rPr>
              <w:t xml:space="preserve"> dell’involucro</w:t>
            </w:r>
          </w:p>
        </w:tc>
        <w:tc>
          <w:tcPr>
            <w:tcW w:w="1436" w:type="dxa"/>
          </w:tcPr>
          <w:p w:rsidR="00062280" w:rsidRPr="008C2760" w:rsidRDefault="00062280" w:rsidP="002C5329">
            <w:pPr>
              <w:autoSpaceDE w:val="0"/>
              <w:autoSpaceDN w:val="0"/>
              <w:adjustRightInd w:val="0"/>
              <w:jc w:val="center"/>
              <w:rPr>
                <w:b/>
              </w:rPr>
            </w:pPr>
            <w:r>
              <w:rPr>
                <w:b/>
              </w:rPr>
              <w:t>Qualità</w:t>
            </w:r>
          </w:p>
        </w:tc>
        <w:tc>
          <w:tcPr>
            <w:tcW w:w="1436" w:type="dxa"/>
            <w:vAlign w:val="center"/>
          </w:tcPr>
          <w:p w:rsidR="00062280" w:rsidRPr="00225D50" w:rsidRDefault="00062280" w:rsidP="002C5329">
            <w:pPr>
              <w:autoSpaceDE w:val="0"/>
              <w:autoSpaceDN w:val="0"/>
              <w:adjustRightInd w:val="0"/>
              <w:jc w:val="center"/>
              <w:rPr>
                <w:b/>
              </w:rPr>
            </w:pPr>
            <w:r w:rsidRPr="00225D50">
              <w:rPr>
                <w:b/>
              </w:rPr>
              <w:t>Indicatore</w:t>
            </w:r>
          </w:p>
        </w:tc>
      </w:tr>
      <w:tr w:rsidR="00062280" w:rsidTr="00062280">
        <w:trPr>
          <w:trHeight w:val="567"/>
          <w:jc w:val="center"/>
        </w:trPr>
        <w:tc>
          <w:tcPr>
            <w:tcW w:w="2992" w:type="dxa"/>
            <w:vAlign w:val="center"/>
          </w:tcPr>
          <w:p w:rsidR="00062280" w:rsidRPr="00062280" w:rsidRDefault="00062280" w:rsidP="00062280">
            <w:pPr>
              <w:autoSpaceDE w:val="0"/>
              <w:autoSpaceDN w:val="0"/>
              <w:adjustRightInd w:val="0"/>
              <w:spacing w:after="120"/>
              <w:jc w:val="center"/>
            </w:pPr>
            <w:r w:rsidRPr="004417BA">
              <w:t>A</w:t>
            </w:r>
            <w:r w:rsidRPr="004417BA">
              <w:rPr>
                <w:vertAlign w:val="subscript"/>
              </w:rPr>
              <w:t>sol,est</w:t>
            </w:r>
            <w:r w:rsidRPr="004417BA">
              <w:t>/A</w:t>
            </w:r>
            <w:r w:rsidRPr="004417BA">
              <w:rPr>
                <w:vertAlign w:val="subscript"/>
              </w:rPr>
              <w:t>sup utile</w:t>
            </w:r>
            <w:r>
              <w:rPr>
                <w:vertAlign w:val="subscript"/>
              </w:rPr>
              <w:t xml:space="preserve">  </w:t>
            </w:r>
            <w:r w:rsidRPr="00225D50">
              <w:t>≤</w:t>
            </w:r>
            <w:r>
              <w:t xml:space="preserve"> 0,03</w:t>
            </w:r>
          </w:p>
        </w:tc>
        <w:tc>
          <w:tcPr>
            <w:tcW w:w="2992" w:type="dxa"/>
            <w:vAlign w:val="center"/>
          </w:tcPr>
          <w:p w:rsidR="00062280" w:rsidRPr="00062280" w:rsidRDefault="00062280" w:rsidP="002C5329">
            <w:pPr>
              <w:autoSpaceDE w:val="0"/>
              <w:autoSpaceDN w:val="0"/>
              <w:adjustRightInd w:val="0"/>
              <w:spacing w:after="120"/>
              <w:jc w:val="center"/>
            </w:pPr>
            <w:r>
              <w:t>Y</w:t>
            </w:r>
            <w:r>
              <w:rPr>
                <w:vertAlign w:val="subscript"/>
              </w:rPr>
              <w:t xml:space="preserve">IE </w:t>
            </w:r>
            <w:r w:rsidRPr="00225D50">
              <w:t>≤</w:t>
            </w:r>
            <w:r>
              <w:t xml:space="preserve"> 0,14</w:t>
            </w:r>
          </w:p>
        </w:tc>
        <w:tc>
          <w:tcPr>
            <w:tcW w:w="1436" w:type="dxa"/>
            <w:vAlign w:val="center"/>
          </w:tcPr>
          <w:p w:rsidR="00062280" w:rsidRPr="008C2760" w:rsidRDefault="00062280" w:rsidP="002C5329">
            <w:pPr>
              <w:autoSpaceDE w:val="0"/>
              <w:autoSpaceDN w:val="0"/>
              <w:adjustRightInd w:val="0"/>
              <w:spacing w:after="120"/>
              <w:jc w:val="center"/>
            </w:pPr>
            <w:r w:rsidRPr="008C2760">
              <w:t>alta</w:t>
            </w:r>
          </w:p>
        </w:tc>
        <w:tc>
          <w:tcPr>
            <w:tcW w:w="1436" w:type="dxa"/>
            <w:vAlign w:val="center"/>
          </w:tcPr>
          <w:p w:rsidR="00062280" w:rsidRPr="00322D85" w:rsidRDefault="00BE5D6F" w:rsidP="002C5329">
            <w:pPr>
              <w:autoSpaceDE w:val="0"/>
              <w:autoSpaceDN w:val="0"/>
              <w:adjustRightInd w:val="0"/>
              <w:spacing w:after="120"/>
              <w:jc w:val="center"/>
            </w:pPr>
            <w:r>
              <w:pict>
                <v:shape id="_x0000_i1029" type="#_x0000_t75" style="width:28.5pt;height:27pt">
                  <v:imagedata r:id="rId10" o:title="Smiles Involucro" cropright="43833f"/>
                </v:shape>
              </w:pict>
            </w:r>
          </w:p>
        </w:tc>
      </w:tr>
      <w:tr w:rsidR="00062280" w:rsidTr="00062280">
        <w:trPr>
          <w:trHeight w:val="302"/>
          <w:jc w:val="center"/>
        </w:trPr>
        <w:tc>
          <w:tcPr>
            <w:tcW w:w="2992" w:type="dxa"/>
            <w:vAlign w:val="center"/>
          </w:tcPr>
          <w:p w:rsidR="00062280" w:rsidRPr="00225D50" w:rsidRDefault="00062280" w:rsidP="00062280">
            <w:pPr>
              <w:autoSpaceDE w:val="0"/>
              <w:autoSpaceDN w:val="0"/>
              <w:adjustRightInd w:val="0"/>
              <w:spacing w:after="120"/>
              <w:jc w:val="center"/>
            </w:pPr>
            <w:r w:rsidRPr="004417BA">
              <w:t>A</w:t>
            </w:r>
            <w:r w:rsidRPr="004417BA">
              <w:rPr>
                <w:vertAlign w:val="subscript"/>
              </w:rPr>
              <w:t>sol,est</w:t>
            </w:r>
            <w:r w:rsidRPr="004417BA">
              <w:t>/A</w:t>
            </w:r>
            <w:r w:rsidRPr="004417BA">
              <w:rPr>
                <w:vertAlign w:val="subscript"/>
              </w:rPr>
              <w:t>sup utile</w:t>
            </w:r>
            <w:r>
              <w:rPr>
                <w:vertAlign w:val="subscript"/>
              </w:rPr>
              <w:t xml:space="preserve">  </w:t>
            </w:r>
            <w:r w:rsidRPr="00225D50">
              <w:t>≤</w:t>
            </w:r>
            <w:r>
              <w:t xml:space="preserve"> 0,03</w:t>
            </w:r>
          </w:p>
        </w:tc>
        <w:tc>
          <w:tcPr>
            <w:tcW w:w="2992" w:type="dxa"/>
            <w:vAlign w:val="center"/>
          </w:tcPr>
          <w:p w:rsidR="00062280" w:rsidRPr="00062280" w:rsidRDefault="00062280" w:rsidP="002C5329">
            <w:pPr>
              <w:autoSpaceDE w:val="0"/>
              <w:autoSpaceDN w:val="0"/>
              <w:adjustRightInd w:val="0"/>
              <w:spacing w:after="120"/>
              <w:jc w:val="center"/>
            </w:pPr>
            <w:r>
              <w:t>Y</w:t>
            </w:r>
            <w:r>
              <w:rPr>
                <w:vertAlign w:val="subscript"/>
              </w:rPr>
              <w:t>IE</w:t>
            </w:r>
            <w:r>
              <w:t xml:space="preserve"> </w:t>
            </w:r>
            <w:r w:rsidRPr="00225D50">
              <w:rPr>
                <w:lang w:val="en-US"/>
              </w:rPr>
              <w:t>&gt;</w:t>
            </w:r>
            <w:r>
              <w:rPr>
                <w:lang w:val="en-US"/>
              </w:rPr>
              <w:t xml:space="preserve"> 0,14</w:t>
            </w:r>
          </w:p>
        </w:tc>
        <w:tc>
          <w:tcPr>
            <w:tcW w:w="1436" w:type="dxa"/>
            <w:vMerge w:val="restart"/>
            <w:vAlign w:val="center"/>
          </w:tcPr>
          <w:p w:rsidR="00062280" w:rsidRPr="008C2760" w:rsidRDefault="00062280" w:rsidP="002C5329">
            <w:pPr>
              <w:autoSpaceDE w:val="0"/>
              <w:autoSpaceDN w:val="0"/>
              <w:adjustRightInd w:val="0"/>
              <w:spacing w:after="120"/>
              <w:jc w:val="center"/>
            </w:pPr>
            <w:r w:rsidRPr="008C2760">
              <w:t>media</w:t>
            </w:r>
          </w:p>
        </w:tc>
        <w:tc>
          <w:tcPr>
            <w:tcW w:w="1436" w:type="dxa"/>
            <w:vMerge w:val="restart"/>
            <w:vAlign w:val="center"/>
          </w:tcPr>
          <w:p w:rsidR="00062280" w:rsidRPr="00322D85" w:rsidRDefault="00BE5D6F" w:rsidP="002C5329">
            <w:pPr>
              <w:autoSpaceDE w:val="0"/>
              <w:autoSpaceDN w:val="0"/>
              <w:adjustRightInd w:val="0"/>
              <w:spacing w:after="120"/>
              <w:jc w:val="center"/>
            </w:pPr>
            <w:r>
              <w:pict>
                <v:shape id="_x0000_i1030" type="#_x0000_t75" style="width:28.5pt;height:27pt">
                  <v:imagedata r:id="rId10" o:title="Smiles Involucro" cropleft="22052f" cropright="21432f"/>
                </v:shape>
              </w:pict>
            </w:r>
          </w:p>
        </w:tc>
      </w:tr>
      <w:tr w:rsidR="00062280" w:rsidTr="00062280">
        <w:trPr>
          <w:trHeight w:val="301"/>
          <w:jc w:val="center"/>
        </w:trPr>
        <w:tc>
          <w:tcPr>
            <w:tcW w:w="2992" w:type="dxa"/>
            <w:vAlign w:val="center"/>
          </w:tcPr>
          <w:p w:rsidR="00062280" w:rsidRDefault="00062280" w:rsidP="00062280">
            <w:pPr>
              <w:jc w:val="center"/>
            </w:pPr>
            <w:r w:rsidRPr="006B7A15">
              <w:t>A</w:t>
            </w:r>
            <w:r w:rsidRPr="006B7A15">
              <w:rPr>
                <w:vertAlign w:val="subscript"/>
              </w:rPr>
              <w:t>sol,est</w:t>
            </w:r>
            <w:r w:rsidRPr="006B7A15">
              <w:t>/A</w:t>
            </w:r>
            <w:r w:rsidRPr="006B7A15">
              <w:rPr>
                <w:vertAlign w:val="subscript"/>
              </w:rPr>
              <w:t xml:space="preserve">sup utile  </w:t>
            </w:r>
            <w:r w:rsidRPr="00225D50">
              <w:rPr>
                <w:lang w:val="en-US"/>
              </w:rPr>
              <w:t>&gt;</w:t>
            </w:r>
            <w:r w:rsidRPr="006B7A15">
              <w:t xml:space="preserve"> 0,03</w:t>
            </w:r>
          </w:p>
        </w:tc>
        <w:tc>
          <w:tcPr>
            <w:tcW w:w="2992" w:type="dxa"/>
            <w:vAlign w:val="center"/>
          </w:tcPr>
          <w:p w:rsidR="00062280" w:rsidRPr="00225D50" w:rsidRDefault="00062280" w:rsidP="002C5329">
            <w:pPr>
              <w:autoSpaceDE w:val="0"/>
              <w:autoSpaceDN w:val="0"/>
              <w:adjustRightInd w:val="0"/>
              <w:spacing w:after="120"/>
              <w:jc w:val="center"/>
            </w:pPr>
            <w:r>
              <w:t>Y</w:t>
            </w:r>
            <w:r>
              <w:rPr>
                <w:vertAlign w:val="subscript"/>
              </w:rPr>
              <w:t xml:space="preserve">IE </w:t>
            </w:r>
            <w:r w:rsidRPr="00225D50">
              <w:t>≤</w:t>
            </w:r>
            <w:r>
              <w:t xml:space="preserve"> 0,14</w:t>
            </w:r>
          </w:p>
        </w:tc>
        <w:tc>
          <w:tcPr>
            <w:tcW w:w="1436" w:type="dxa"/>
            <w:vMerge/>
            <w:vAlign w:val="center"/>
          </w:tcPr>
          <w:p w:rsidR="00062280" w:rsidRPr="008C2760" w:rsidRDefault="00062280" w:rsidP="002C5329">
            <w:pPr>
              <w:autoSpaceDE w:val="0"/>
              <w:autoSpaceDN w:val="0"/>
              <w:adjustRightInd w:val="0"/>
              <w:spacing w:after="120"/>
              <w:jc w:val="center"/>
            </w:pPr>
          </w:p>
        </w:tc>
        <w:tc>
          <w:tcPr>
            <w:tcW w:w="1436" w:type="dxa"/>
            <w:vMerge/>
            <w:vAlign w:val="center"/>
          </w:tcPr>
          <w:p w:rsidR="00062280" w:rsidRDefault="00062280" w:rsidP="002C5329">
            <w:pPr>
              <w:autoSpaceDE w:val="0"/>
              <w:autoSpaceDN w:val="0"/>
              <w:adjustRightInd w:val="0"/>
              <w:spacing w:after="120"/>
              <w:jc w:val="center"/>
            </w:pPr>
          </w:p>
        </w:tc>
      </w:tr>
      <w:tr w:rsidR="00062280" w:rsidTr="00062280">
        <w:trPr>
          <w:trHeight w:val="567"/>
          <w:jc w:val="center"/>
        </w:trPr>
        <w:tc>
          <w:tcPr>
            <w:tcW w:w="2992" w:type="dxa"/>
            <w:vAlign w:val="center"/>
          </w:tcPr>
          <w:p w:rsidR="00062280" w:rsidRDefault="00062280" w:rsidP="00062280">
            <w:pPr>
              <w:jc w:val="center"/>
            </w:pPr>
            <w:r w:rsidRPr="006B7A15">
              <w:t>A</w:t>
            </w:r>
            <w:r w:rsidRPr="006B7A15">
              <w:rPr>
                <w:vertAlign w:val="subscript"/>
              </w:rPr>
              <w:t>sol,est</w:t>
            </w:r>
            <w:r w:rsidRPr="006B7A15">
              <w:t>/A</w:t>
            </w:r>
            <w:r w:rsidRPr="006B7A15">
              <w:rPr>
                <w:vertAlign w:val="subscript"/>
              </w:rPr>
              <w:t xml:space="preserve">sup utile  </w:t>
            </w:r>
            <w:r w:rsidRPr="00225D50">
              <w:rPr>
                <w:lang w:val="en-US"/>
              </w:rPr>
              <w:t>&gt;</w:t>
            </w:r>
            <w:r w:rsidRPr="006B7A15">
              <w:t xml:space="preserve"> 0,03</w:t>
            </w:r>
          </w:p>
        </w:tc>
        <w:tc>
          <w:tcPr>
            <w:tcW w:w="2992" w:type="dxa"/>
            <w:vAlign w:val="center"/>
          </w:tcPr>
          <w:p w:rsidR="00062280" w:rsidRPr="00225D50" w:rsidRDefault="00062280" w:rsidP="002C5329">
            <w:pPr>
              <w:autoSpaceDE w:val="0"/>
              <w:autoSpaceDN w:val="0"/>
              <w:adjustRightInd w:val="0"/>
              <w:spacing w:after="120"/>
              <w:jc w:val="center"/>
              <w:rPr>
                <w:lang w:val="en-US"/>
              </w:rPr>
            </w:pPr>
            <w:r>
              <w:t>Y</w:t>
            </w:r>
            <w:r>
              <w:rPr>
                <w:vertAlign w:val="subscript"/>
              </w:rPr>
              <w:t>IE</w:t>
            </w:r>
            <w:r>
              <w:t xml:space="preserve"> </w:t>
            </w:r>
            <w:r w:rsidRPr="00225D50">
              <w:rPr>
                <w:lang w:val="en-US"/>
              </w:rPr>
              <w:t>&gt;</w:t>
            </w:r>
            <w:r>
              <w:rPr>
                <w:lang w:val="en-US"/>
              </w:rPr>
              <w:t xml:space="preserve"> 0,14</w:t>
            </w:r>
          </w:p>
        </w:tc>
        <w:tc>
          <w:tcPr>
            <w:tcW w:w="1436" w:type="dxa"/>
            <w:vAlign w:val="center"/>
          </w:tcPr>
          <w:p w:rsidR="00062280" w:rsidRPr="008C2760" w:rsidRDefault="00062280" w:rsidP="002C5329">
            <w:pPr>
              <w:autoSpaceDE w:val="0"/>
              <w:autoSpaceDN w:val="0"/>
              <w:adjustRightInd w:val="0"/>
              <w:spacing w:after="120"/>
              <w:jc w:val="center"/>
            </w:pPr>
            <w:r w:rsidRPr="008C2760">
              <w:t>bassa</w:t>
            </w:r>
          </w:p>
        </w:tc>
        <w:tc>
          <w:tcPr>
            <w:tcW w:w="1436" w:type="dxa"/>
            <w:vAlign w:val="center"/>
          </w:tcPr>
          <w:p w:rsidR="00062280" w:rsidRDefault="00BE5D6F" w:rsidP="002C5329">
            <w:pPr>
              <w:autoSpaceDE w:val="0"/>
              <w:autoSpaceDN w:val="0"/>
              <w:adjustRightInd w:val="0"/>
              <w:spacing w:after="120"/>
              <w:jc w:val="center"/>
            </w:pPr>
            <w:r>
              <w:pict>
                <v:shape id="_x0000_i1031" type="#_x0000_t75" style="width:28.5pt;height:27pt">
                  <v:imagedata r:id="rId10" o:title="Smiles Involucro" cropleft="43484f"/>
                </v:shape>
              </w:pict>
            </w:r>
          </w:p>
        </w:tc>
      </w:tr>
    </w:tbl>
    <w:p w:rsidR="00062280" w:rsidRDefault="00062280" w:rsidP="00062280">
      <w:pPr>
        <w:autoSpaceDE w:val="0"/>
        <w:autoSpaceDN w:val="0"/>
        <w:adjustRightInd w:val="0"/>
        <w:spacing w:after="120"/>
        <w:jc w:val="both"/>
      </w:pPr>
    </w:p>
    <w:p w:rsidR="00F915C6" w:rsidRDefault="00F915C6" w:rsidP="00062280">
      <w:pPr>
        <w:autoSpaceDE w:val="0"/>
        <w:autoSpaceDN w:val="0"/>
        <w:adjustRightInd w:val="0"/>
        <w:spacing w:after="120"/>
        <w:jc w:val="both"/>
      </w:pPr>
      <w:r>
        <w:t>Nel caso della trasmittanza termica periodica si prende in considerazione il valore medio pesato in base alle superfici, con l’esclusione delle superfici verticali esposte a Nord.</w:t>
      </w:r>
    </w:p>
    <w:p w:rsidR="00A2797C" w:rsidRDefault="00A2797C" w:rsidP="00062280">
      <w:pPr>
        <w:autoSpaceDE w:val="0"/>
        <w:autoSpaceDN w:val="0"/>
        <w:adjustRightInd w:val="0"/>
        <w:spacing w:after="120"/>
        <w:jc w:val="both"/>
      </w:pPr>
    </w:p>
    <w:p w:rsidR="00FF2896" w:rsidRPr="00EF562F" w:rsidRDefault="00FF2896" w:rsidP="00FF2896">
      <w:pPr>
        <w:pStyle w:val="Titolo3"/>
      </w:pPr>
      <w:bookmarkStart w:id="24" w:name="_Toc415588941"/>
      <w:r w:rsidRPr="00EF562F">
        <w:t>Prestazione degli impianti tecnici</w:t>
      </w:r>
      <w:bookmarkEnd w:id="24"/>
    </w:p>
    <w:p w:rsidR="00EF562F" w:rsidRPr="00EF562F" w:rsidRDefault="00EF562F" w:rsidP="00EF562F">
      <w:pPr>
        <w:widowControl w:val="0"/>
        <w:jc w:val="both"/>
      </w:pPr>
      <w:r>
        <w:t>Nell’APE sono indicati gli indici di prestazione energetica rinnovabile e non rinnovabile</w:t>
      </w:r>
      <w:r w:rsidRPr="00EF562F">
        <w:t xml:space="preserve"> </w:t>
      </w:r>
      <w:r>
        <w:t xml:space="preserve">dell’immobile oggetto di attestazione. </w:t>
      </w:r>
      <w:r>
        <w:rPr>
          <w:iCs/>
        </w:rPr>
        <w:t>Sono altresì indicate le fonti, rinnovabili e non rinnovabili, utilizzate per il soddisfacimento del fabbisogno dell’immobile.</w:t>
      </w:r>
    </w:p>
    <w:p w:rsidR="00FF2896" w:rsidRDefault="00EF562F" w:rsidP="00EF562F">
      <w:pPr>
        <w:widowControl w:val="0"/>
        <w:jc w:val="both"/>
        <w:rPr>
          <w:iCs/>
        </w:rPr>
      </w:pPr>
      <w:r>
        <w:t>Sono riportati inoltre, per un’approfondita conoscenza delle prestazioni energetiche dell’immobile, i consumi annui stimati di energia secondo un uso standard dell’immobile stesso</w:t>
      </w:r>
      <w:r w:rsidR="009D067C" w:rsidRPr="00EF562F">
        <w:rPr>
          <w:iCs/>
        </w:rPr>
        <w:t>.</w:t>
      </w:r>
    </w:p>
    <w:p w:rsidR="00EF562F" w:rsidRDefault="00EF562F" w:rsidP="00EF562F">
      <w:pPr>
        <w:pStyle w:val="Titolo1"/>
        <w:numPr>
          <w:ilvl w:val="0"/>
          <w:numId w:val="0"/>
        </w:numPr>
        <w:ind w:left="432"/>
      </w:pPr>
      <w:bookmarkStart w:id="25" w:name="_Toc403040341"/>
    </w:p>
    <w:p w:rsidR="006840EE" w:rsidRPr="006840EE" w:rsidRDefault="006840EE" w:rsidP="006840EE"/>
    <w:p w:rsidR="00AB01BF" w:rsidRPr="006647D6" w:rsidRDefault="005B0D20" w:rsidP="008D2F56">
      <w:pPr>
        <w:pStyle w:val="Titolo1"/>
      </w:pPr>
      <w:bookmarkStart w:id="26" w:name="_Toc415588942"/>
      <w:r w:rsidRPr="006647D6">
        <w:t>Attestato di prestazione energetica</w:t>
      </w:r>
      <w:bookmarkEnd w:id="25"/>
      <w:bookmarkEnd w:id="26"/>
    </w:p>
    <w:p w:rsidR="005B0D20" w:rsidRPr="005E0265" w:rsidRDefault="00E53FA9" w:rsidP="00E53FA9">
      <w:pPr>
        <w:spacing w:after="120"/>
        <w:jc w:val="both"/>
      </w:pPr>
      <w:r>
        <w:t>In virtù delle</w:t>
      </w:r>
      <w:r w:rsidR="005B0D20" w:rsidRPr="005E0265">
        <w:t xml:space="preserve"> esperienze nazionali ed europee maturate negli anni di applicazione della direttiva 2002/91/CE</w:t>
      </w:r>
      <w:r>
        <w:t>,</w:t>
      </w:r>
      <w:r w:rsidR="005B0D20" w:rsidRPr="005E0265">
        <w:t xml:space="preserve"> per una migliore efficacia comunicativa si ritiene </w:t>
      </w:r>
      <w:r w:rsidR="00F87D4A">
        <w:t>opportuno</w:t>
      </w:r>
      <w:r w:rsidR="005B0D20" w:rsidRPr="005E0265">
        <w:t xml:space="preserve"> che l’attestato </w:t>
      </w:r>
      <w:r>
        <w:t>contenga</w:t>
      </w:r>
      <w:r w:rsidR="005B0D20" w:rsidRPr="005E0265">
        <w:t>:</w:t>
      </w:r>
    </w:p>
    <w:p w:rsidR="005B0D20" w:rsidRPr="00E878C9" w:rsidRDefault="00110EC1" w:rsidP="00E418B5">
      <w:pPr>
        <w:numPr>
          <w:ilvl w:val="0"/>
          <w:numId w:val="8"/>
        </w:numPr>
        <w:spacing w:after="120"/>
        <w:ind w:left="426" w:hanging="284"/>
        <w:jc w:val="both"/>
      </w:pPr>
      <w:r w:rsidRPr="00E878C9">
        <w:t>le prime due pagine</w:t>
      </w:r>
      <w:r w:rsidR="005B0D20" w:rsidRPr="00E878C9">
        <w:t xml:space="preserve"> con elementi di facile comprensione a tutti i cittadini come il sistema di valutazione basato su classi energetiche, in stretta analogia a quanto avviene da oltre dieci anni per gli apparecchi che consumano energia (frigoriferi, lavatrici, lavastoviglie, televisori, lampadine</w:t>
      </w:r>
      <w:r w:rsidR="00E53FA9" w:rsidRPr="00E878C9">
        <w:t>)</w:t>
      </w:r>
      <w:r w:rsidR="008B745C">
        <w:t xml:space="preserve"> </w:t>
      </w:r>
      <w:r w:rsidR="008B745C" w:rsidRPr="006F1164">
        <w:t>e con le raccomandazioni per il miglioramento dell'efficienza energetica dell’</w:t>
      </w:r>
      <w:r w:rsidR="006F1164">
        <w:t>unità immobiliare/</w:t>
      </w:r>
      <w:r w:rsidR="004168A6" w:rsidRPr="006F1164">
        <w:t>edificio</w:t>
      </w:r>
      <w:r w:rsidR="006F1164">
        <w:t xml:space="preserve">, </w:t>
      </w:r>
      <w:r w:rsidR="00333D3B" w:rsidRPr="006F1164">
        <w:t>i dati identificativi e la fot</w:t>
      </w:r>
      <w:r w:rsidR="006F1164">
        <w:t>o dell’immobile</w:t>
      </w:r>
      <w:r w:rsidR="005B0D20" w:rsidRPr="006F1164">
        <w:t>;</w:t>
      </w:r>
      <w:r w:rsidR="005B0D20" w:rsidRPr="00E878C9">
        <w:t xml:space="preserve"> </w:t>
      </w:r>
    </w:p>
    <w:p w:rsidR="005B0D20" w:rsidRPr="00E878C9" w:rsidRDefault="00F87D4A" w:rsidP="00E418B5">
      <w:pPr>
        <w:numPr>
          <w:ilvl w:val="0"/>
          <w:numId w:val="8"/>
        </w:numPr>
        <w:spacing w:after="120"/>
        <w:ind w:left="426" w:hanging="284"/>
        <w:jc w:val="both"/>
      </w:pPr>
      <w:r>
        <w:t xml:space="preserve">le </w:t>
      </w:r>
      <w:r w:rsidR="005B0D20" w:rsidRPr="00E878C9">
        <w:t xml:space="preserve">pagine successive con informazioni di dettaglio </w:t>
      </w:r>
      <w:r w:rsidR="00E53FA9" w:rsidRPr="00E878C9">
        <w:t>e di maggior contenuto tecnico</w:t>
      </w:r>
      <w:r>
        <w:t xml:space="preserve"> utili agli addetti ai lavori per una conoscenza approfondita dell’immobile</w:t>
      </w:r>
      <w:r w:rsidR="00E53FA9" w:rsidRPr="00E878C9">
        <w:t>.</w:t>
      </w:r>
    </w:p>
    <w:p w:rsidR="00E418B5" w:rsidRPr="00E878C9" w:rsidRDefault="00E418B5" w:rsidP="00E418B5">
      <w:pPr>
        <w:pStyle w:val="Paragrafoelenco"/>
        <w:spacing w:after="120"/>
        <w:ind w:left="0"/>
        <w:jc w:val="both"/>
      </w:pPr>
      <w:r w:rsidRPr="00E878C9">
        <w:t xml:space="preserve">In base a quanto previsto dal decreto legislativo e dal decreto ministeriale di approvazione delle linee guida presenti, ogni APE è redatto da un soggetto abilitato ai sensi del decreto del Presidente della Repubblica 16 aprile 2013, n. 75 e riporta obbligatoriamente, pena la non validità: </w:t>
      </w:r>
    </w:p>
    <w:p w:rsidR="00E418B5" w:rsidRPr="00E878C9" w:rsidRDefault="00E418B5" w:rsidP="00E418B5">
      <w:pPr>
        <w:pStyle w:val="Paragrafoelenco"/>
        <w:numPr>
          <w:ilvl w:val="0"/>
          <w:numId w:val="37"/>
        </w:numPr>
        <w:spacing w:after="120"/>
        <w:ind w:left="426" w:hanging="284"/>
        <w:contextualSpacing/>
        <w:jc w:val="both"/>
      </w:pPr>
      <w:r w:rsidRPr="00E878C9">
        <w:t xml:space="preserve">la prestazione energetica globale dell'edificio sia in termini di energia primaria totale che di energia primaria non rinnovabile, attraverso i rispettivi indici; </w:t>
      </w:r>
    </w:p>
    <w:p w:rsidR="00E418B5" w:rsidRPr="00E878C9" w:rsidRDefault="00E418B5" w:rsidP="00E418B5">
      <w:pPr>
        <w:pStyle w:val="Paragrafoelenco"/>
        <w:numPr>
          <w:ilvl w:val="0"/>
          <w:numId w:val="37"/>
        </w:numPr>
        <w:spacing w:after="120"/>
        <w:ind w:left="426" w:hanging="284"/>
        <w:contextualSpacing/>
        <w:jc w:val="both"/>
      </w:pPr>
      <w:r w:rsidRPr="00E878C9">
        <w:t xml:space="preserve">la classe energetica determinata attraverso l'indice di prestazione energetica globale dell'edificio, espresso in energia primaria non rinnovabile; </w:t>
      </w:r>
    </w:p>
    <w:p w:rsidR="00E418B5" w:rsidRPr="00E878C9" w:rsidRDefault="00E418B5" w:rsidP="00E418B5">
      <w:pPr>
        <w:pStyle w:val="Paragrafoelenco"/>
        <w:numPr>
          <w:ilvl w:val="0"/>
          <w:numId w:val="37"/>
        </w:numPr>
        <w:spacing w:after="120"/>
        <w:ind w:left="426" w:hanging="284"/>
        <w:contextualSpacing/>
        <w:jc w:val="both"/>
      </w:pPr>
      <w:r w:rsidRPr="00E878C9">
        <w:t>la qualità energetica del fabbricato a contenere i consumi energetici per il ri</w:t>
      </w:r>
      <w:r w:rsidR="00F87D4A">
        <w:t>scaldamento e il raffrescamento</w:t>
      </w:r>
      <w:r w:rsidRPr="00E878C9">
        <w:t xml:space="preserve">; </w:t>
      </w:r>
    </w:p>
    <w:p w:rsidR="00E418B5" w:rsidRPr="00821E4B" w:rsidRDefault="00E418B5" w:rsidP="00E418B5">
      <w:pPr>
        <w:pStyle w:val="Paragrafoelenco"/>
        <w:numPr>
          <w:ilvl w:val="0"/>
          <w:numId w:val="37"/>
        </w:numPr>
        <w:spacing w:after="120"/>
        <w:ind w:left="426" w:hanging="284"/>
        <w:contextualSpacing/>
        <w:jc w:val="both"/>
      </w:pPr>
      <w:r w:rsidRPr="00821E4B">
        <w:t xml:space="preserve">i valori di riferimento, quali i requisiti minimi di efficienza energetica vigenti a norma di legge; </w:t>
      </w:r>
    </w:p>
    <w:p w:rsidR="00E418B5" w:rsidRPr="00E878C9" w:rsidRDefault="00E418B5" w:rsidP="00E418B5">
      <w:pPr>
        <w:pStyle w:val="Paragrafoelenco"/>
        <w:numPr>
          <w:ilvl w:val="0"/>
          <w:numId w:val="37"/>
        </w:numPr>
        <w:spacing w:after="120"/>
        <w:ind w:left="426" w:hanging="284"/>
        <w:contextualSpacing/>
        <w:jc w:val="both"/>
      </w:pPr>
      <w:r w:rsidRPr="00E878C9">
        <w:t xml:space="preserve">le emissioni di anidride carbonica; </w:t>
      </w:r>
    </w:p>
    <w:p w:rsidR="00E418B5" w:rsidRPr="00E878C9" w:rsidRDefault="00E418B5" w:rsidP="00E418B5">
      <w:pPr>
        <w:pStyle w:val="Paragrafoelenco"/>
        <w:numPr>
          <w:ilvl w:val="0"/>
          <w:numId w:val="37"/>
        </w:numPr>
        <w:spacing w:after="120"/>
        <w:ind w:left="426" w:hanging="284"/>
        <w:contextualSpacing/>
        <w:jc w:val="both"/>
      </w:pPr>
      <w:r w:rsidRPr="00E878C9">
        <w:t xml:space="preserve">l'energia esportata; </w:t>
      </w:r>
    </w:p>
    <w:p w:rsidR="00E418B5" w:rsidRPr="00E878C9" w:rsidRDefault="00E418B5" w:rsidP="00E418B5">
      <w:pPr>
        <w:pStyle w:val="Paragrafoelenco"/>
        <w:numPr>
          <w:ilvl w:val="0"/>
          <w:numId w:val="37"/>
        </w:numPr>
        <w:spacing w:after="120"/>
        <w:ind w:left="426" w:hanging="284"/>
        <w:contextualSpacing/>
        <w:jc w:val="both"/>
      </w:pPr>
      <w:r w:rsidRPr="00E878C9">
        <w:lastRenderedPageBreak/>
        <w:t xml:space="preserve">le raccomandazioni per il miglioramento dell'efficienza energetica dell'edificio con le proposte degli interventi più significativi ed economicamente convenienti, separando la previsione di interventi di ristrutturazione importanti da quelli di riqualificazione energetica; </w:t>
      </w:r>
    </w:p>
    <w:p w:rsidR="00821E4B" w:rsidRPr="00F333B3" w:rsidRDefault="00821E4B" w:rsidP="00821E4B">
      <w:pPr>
        <w:pStyle w:val="Paragrafoelenco"/>
        <w:numPr>
          <w:ilvl w:val="0"/>
          <w:numId w:val="37"/>
        </w:numPr>
        <w:spacing w:after="120"/>
        <w:ind w:left="426"/>
        <w:contextualSpacing/>
        <w:jc w:val="both"/>
      </w:pPr>
      <w:r w:rsidRPr="00F333B3">
        <w:t xml:space="preserve">le informazioni correlate al miglioramento della prestazione energetica, quali </w:t>
      </w:r>
      <w:r>
        <w:t>gli</w:t>
      </w:r>
      <w:r w:rsidRPr="00F333B3">
        <w:t xml:space="preserve"> incentivi di carattere finanziario</w:t>
      </w:r>
      <w:r>
        <w:t xml:space="preserve"> e l’opportunità di eseguire diagnosi energetiche</w:t>
      </w:r>
      <w:r w:rsidRPr="00F333B3">
        <w:t>.</w:t>
      </w:r>
    </w:p>
    <w:p w:rsidR="00E418B5" w:rsidRDefault="00E418B5" w:rsidP="00E53FA9">
      <w:pPr>
        <w:spacing w:after="120"/>
        <w:jc w:val="both"/>
      </w:pPr>
    </w:p>
    <w:p w:rsidR="008A1E96" w:rsidRDefault="008A1E96" w:rsidP="008A1E96">
      <w:pPr>
        <w:pStyle w:val="Titolo2"/>
      </w:pPr>
      <w:bookmarkStart w:id="27" w:name="_Toc415588943"/>
      <w:r>
        <w:t>Format di Attestato di prestazione energetica</w:t>
      </w:r>
      <w:bookmarkEnd w:id="27"/>
    </w:p>
    <w:p w:rsidR="005B0D20" w:rsidRDefault="00E53FA9" w:rsidP="00E53FA9">
      <w:pPr>
        <w:spacing w:after="120"/>
        <w:jc w:val="both"/>
      </w:pPr>
      <w:r>
        <w:t>Nell’Appendice B delle presenti linee guida si riporta il format di APE.</w:t>
      </w:r>
    </w:p>
    <w:p w:rsidR="00E418B5" w:rsidRPr="000600EB" w:rsidRDefault="00E418B5" w:rsidP="00E53FA9">
      <w:pPr>
        <w:spacing w:before="120"/>
        <w:jc w:val="both"/>
      </w:pPr>
      <w:r w:rsidRPr="000600EB">
        <w:t>In particolare, l’APE è strutturato come segue.</w:t>
      </w:r>
    </w:p>
    <w:p w:rsidR="00E418B5" w:rsidRDefault="00E418B5" w:rsidP="006A0E0F">
      <w:pPr>
        <w:spacing w:after="120"/>
        <w:jc w:val="both"/>
      </w:pPr>
      <w:r w:rsidRPr="000600EB">
        <w:t>Nella prima pagina</w:t>
      </w:r>
      <w:r w:rsidR="00981F64" w:rsidRPr="000600EB">
        <w:t xml:space="preserve"> vi è una sezione con i dati generali dell’attestato e dell’immobile in questione, comprendenti</w:t>
      </w:r>
      <w:r w:rsidR="000600EB">
        <w:t>,</w:t>
      </w:r>
      <w:r w:rsidR="00981F64" w:rsidRPr="000600EB">
        <w:t xml:space="preserve"> tra l’altro</w:t>
      </w:r>
      <w:r w:rsidR="000600EB">
        <w:t>,</w:t>
      </w:r>
      <w:r w:rsidR="00981F64" w:rsidRPr="000600EB">
        <w:t xml:space="preserve"> la destinazione d’uso, i riferimenti catastali, le motivazioni per cui è redatto l’APE</w:t>
      </w:r>
      <w:r w:rsidR="000600EB" w:rsidRPr="000600EB">
        <w:t xml:space="preserve"> e i servizi energetici presenti nell’edificio o nell’unità immobiliare.</w:t>
      </w:r>
    </w:p>
    <w:p w:rsidR="00981F64" w:rsidRDefault="000600EB" w:rsidP="006A0E0F">
      <w:pPr>
        <w:spacing w:after="120"/>
        <w:jc w:val="both"/>
      </w:pPr>
      <w:r>
        <w:t>Sempre nella prima pagina vi è una sezione dedicata alla classificazione dell’immobile oggetto di attestazione, espressa per mezzo dell’indice di prestazione energetica globale non rinnovabile tramite i criteri di cui al paragrafo 5.1, e una sezione dedicata alla p</w:t>
      </w:r>
      <w:r w:rsidR="00981F64" w:rsidRPr="000600EB">
        <w:t>restazione energetica</w:t>
      </w:r>
      <w:r>
        <w:t>, invernale ed estiva,</w:t>
      </w:r>
      <w:r w:rsidR="00981F64" w:rsidRPr="000600EB">
        <w:t xml:space="preserve"> del fabbricato</w:t>
      </w:r>
      <w:r>
        <w:t>. Quest’ultima è evidenziata tramite un</w:t>
      </w:r>
      <w:r w:rsidR="00981F64" w:rsidRPr="000600EB">
        <w:t xml:space="preserve"> indice qualitativo del fabbisogno di energia necessario per il soddisfacimento del confort interno, indipendente dalla tipologia e dal rendimento degli impianti presenti. Tale indice è fornito in forma qualitativa per </w:t>
      </w:r>
      <w:r>
        <w:t>dare</w:t>
      </w:r>
      <w:r w:rsidR="00981F64" w:rsidRPr="000600EB">
        <w:t xml:space="preserve"> un’indicazione di come l’edificio, d’estate e d’inverno, isola termicamente gli ambienti interni rispetto all’ambiente esterno. La scala di valutazione qualitativa utilizzata nell’APE</w:t>
      </w:r>
      <w:r>
        <w:t xml:space="preserve">, per mezzo dei criteri di cui al paragrafo 5.2.1, </w:t>
      </w:r>
      <w:r w:rsidR="00981F64" w:rsidRPr="000600EB">
        <w:t xml:space="preserve">è volta a offrire una comprensione immediata della qualità degli elementi edilizi presenti nell’edificio. </w:t>
      </w:r>
    </w:p>
    <w:p w:rsidR="001C4B5D" w:rsidRPr="006A0E0F" w:rsidRDefault="001C4B5D" w:rsidP="006A0E0F">
      <w:pPr>
        <w:spacing w:after="120"/>
        <w:jc w:val="both"/>
      </w:pPr>
      <w:r>
        <w:t xml:space="preserve">Nella prima pagina, infine, vi è una sezione dedicata al </w:t>
      </w:r>
      <w:r w:rsidRPr="001C4B5D">
        <w:t>raffronto</w:t>
      </w:r>
      <w:r>
        <w:t xml:space="preserve"> con i valori di riferimento</w:t>
      </w:r>
      <w:r w:rsidRPr="00821E4B">
        <w:t xml:space="preserve"> vigenti a norma di legge</w:t>
      </w:r>
      <w:r>
        <w:t>. Ciò tramite</w:t>
      </w:r>
      <w:r w:rsidRPr="001C4B5D">
        <w:t xml:space="preserve"> l’indice di prestazione globale non rinnovabile di un edificio simile ma dotato dei requisiti minimi degli edifici nuovi, nonché con la media degli indici di prestazione</w:t>
      </w:r>
      <w:r>
        <w:t xml:space="preserve"> degli edifici esistenti simili. Per edificio simile si intende un edificio con la stessa geometria e</w:t>
      </w:r>
      <w:r w:rsidRPr="001C4B5D">
        <w:t xml:space="preserve"> contraddistint</w:t>
      </w:r>
      <w:r>
        <w:t>o</w:t>
      </w:r>
      <w:r w:rsidRPr="001C4B5D">
        <w:t xml:space="preserve"> da stessa tipologia d’uso, tipologia costruttiva, zona climatica, dimensioni ed esposizione di quello oggetto dell’attestato.</w:t>
      </w:r>
    </w:p>
    <w:p w:rsidR="006A0E0F" w:rsidRPr="006A0E0F" w:rsidRDefault="00F5098D" w:rsidP="006A0E0F">
      <w:pPr>
        <w:spacing w:after="120"/>
        <w:jc w:val="both"/>
      </w:pPr>
      <w:r w:rsidRPr="00F5098D">
        <w:t xml:space="preserve">Nella seconda pagina vi è una sezione che </w:t>
      </w:r>
      <w:r w:rsidR="006A0E0F" w:rsidRPr="006A0E0F">
        <w:t>riporta l’indice di prestazione energetica</w:t>
      </w:r>
      <w:r w:rsidR="003C522E">
        <w:t xml:space="preserve"> globale</w:t>
      </w:r>
      <w:r w:rsidR="006A0E0F" w:rsidRPr="006A0E0F">
        <w:t xml:space="preserve"> rinnovabile e non rinnovabile dell’immobile oggetto di attestazione. Tali indici informano sulla percentuale di energia rinnovabile utilizzata dall’immobile rispetto al totale. Sono riportati inoltre gli indici di prestazione energetica di tutti gli impianti presenti nell’immobile  oggetto dell’APE. La sezione riporta infine una stima del quantitativo di energia consumata annualmente dall’immobile secondo un uso standard, suddivisi per tipologia di vettore energetico.</w:t>
      </w:r>
    </w:p>
    <w:p w:rsidR="006A0E0F" w:rsidRDefault="006A0E0F" w:rsidP="006A0E0F">
      <w:pPr>
        <w:spacing w:after="120"/>
        <w:jc w:val="both"/>
      </w:pPr>
      <w:r>
        <w:t xml:space="preserve">La seconda pagina riporta inoltre gli interventi raccomandati e la stima dei risultati conseguibili, con il singolo intervento o con la realizzazione dell’insieme di essi, esprimendo una valutazione di massima del potenziale di miglioramento dell’edificio o immobile oggetto dell’attestato di prestazione energetica. </w:t>
      </w:r>
    </w:p>
    <w:p w:rsidR="006A0E0F" w:rsidRPr="006A0E0F" w:rsidRDefault="006A0E0F" w:rsidP="006A0E0F">
      <w:pPr>
        <w:spacing w:after="120"/>
        <w:jc w:val="both"/>
      </w:pPr>
      <w:r w:rsidRPr="006A0E0F">
        <w:t>La terza pagina riporta gli indici di prestazione energetica rinnovabile, non rinnovabile e totale come risultati dal calcolo eseguito. Essa riporta inoltre la quantità di energia prodotta in situ ed esportata annualmente, nonché la sua tipologia.</w:t>
      </w:r>
      <w:r>
        <w:t xml:space="preserve"> </w:t>
      </w:r>
      <w:r w:rsidRPr="006A0E0F">
        <w:t>La terza pagina riporta infine, suddivise in due sezioni relative rispettivamente al fabbricato e agli impianti, i dati di maggior dettaglio alla base del calcolo.</w:t>
      </w:r>
    </w:p>
    <w:p w:rsidR="006A0E0F" w:rsidRPr="006A0E0F" w:rsidRDefault="002524E8" w:rsidP="006A0E0F">
      <w:pPr>
        <w:spacing w:after="120"/>
        <w:jc w:val="both"/>
      </w:pPr>
      <w:r>
        <w:t>La quarta pagina riporta gli elementi identificativi del soggetto certificatore, ivi inclusa la tipologia di soggetto (tecnico abilitato, ente o organismo pubblico o società), la dichiarazione di indipendenza e i riferimenti per la reperibilità. La quarta pagina riporta inoltre informazione sui sopralluoghi obbligatori e sull’eventuale software utilizzato per la redazione dell’attestato.</w:t>
      </w:r>
    </w:p>
    <w:p w:rsidR="00F5098D" w:rsidRDefault="00170DD2" w:rsidP="006A0E0F">
      <w:pPr>
        <w:spacing w:after="120"/>
        <w:jc w:val="both"/>
      </w:pPr>
      <w:r>
        <w:lastRenderedPageBreak/>
        <w:t>Nella quinta pagina vi sono informazioni per facilitare la lettura dell’attestato e note utili alla sua compilazione.</w:t>
      </w:r>
    </w:p>
    <w:p w:rsidR="00170DD2" w:rsidRPr="00170DD2" w:rsidRDefault="00170DD2" w:rsidP="00170DD2">
      <w:pPr>
        <w:spacing w:after="120"/>
        <w:jc w:val="both"/>
      </w:pPr>
      <w:r>
        <w:t>Infine nella sesta pagina</w:t>
      </w:r>
      <w:r w:rsidR="00321EB3">
        <w:t>, oltre ad una sezione dedicata a note o segnalazioni del soggetto certificatore,</w:t>
      </w:r>
      <w:r>
        <w:t xml:space="preserve"> sono riportate </w:t>
      </w:r>
      <w:r w:rsidRPr="00170DD2">
        <w:t>informazioni sulle opportunità, anche in termini di strumenti di sostegno nazionali o locali, legate all’esecuzione di diagnosi energetiche e interventi di riqualificazione energetica, comprese le ristrutturazioni importanti.</w:t>
      </w:r>
    </w:p>
    <w:p w:rsidR="008A1E96" w:rsidRDefault="008A1E96" w:rsidP="00E53FA9">
      <w:pPr>
        <w:spacing w:before="120"/>
        <w:jc w:val="both"/>
      </w:pPr>
    </w:p>
    <w:p w:rsidR="008A1E96" w:rsidRDefault="008A1E96" w:rsidP="008A1E96">
      <w:pPr>
        <w:pStyle w:val="Titolo2"/>
      </w:pPr>
      <w:bookmarkStart w:id="28" w:name="_Toc415588944"/>
      <w:r>
        <w:t>Annunci commerciali</w:t>
      </w:r>
      <w:bookmarkEnd w:id="28"/>
    </w:p>
    <w:p w:rsidR="00E53FA9" w:rsidRPr="00E53FA9" w:rsidRDefault="00E53FA9" w:rsidP="00E53FA9">
      <w:pPr>
        <w:spacing w:before="120"/>
        <w:jc w:val="both"/>
      </w:pPr>
      <w:r w:rsidRPr="00E53FA9">
        <w:t xml:space="preserve">Ai sensi dell’articolo 6, comma 8 del decreto legislativo, nel caso di offerta di vendita o di locazione, i corrispondenti annunci tramite tutti i mezzi di comunicazione commerciali riportano gli indici di prestazione energetica dell'involucro e globale dell'edificio o dell'unità immobiliare e la classe energetica corrispondente. </w:t>
      </w:r>
      <w:r w:rsidRPr="00E878C9">
        <w:t>A tal fine</w:t>
      </w:r>
      <w:r w:rsidR="00666AD4" w:rsidRPr="00E878C9">
        <w:t>,</w:t>
      </w:r>
      <w:r w:rsidRPr="00E878C9">
        <w:t xml:space="preserve"> </w:t>
      </w:r>
      <w:r w:rsidR="00666AD4" w:rsidRPr="00E878C9">
        <w:t xml:space="preserve">nell’Appendice C alle presenti linee guida è riportato il </w:t>
      </w:r>
      <w:r w:rsidR="00E878C9" w:rsidRPr="00E878C9">
        <w:t>format</w:t>
      </w:r>
      <w:r w:rsidR="00666AD4" w:rsidRPr="00E878C9">
        <w:t xml:space="preserve"> che </w:t>
      </w:r>
      <w:r w:rsidR="00E878C9" w:rsidRPr="00E878C9">
        <w:t xml:space="preserve">deve essere contenuto </w:t>
      </w:r>
      <w:r w:rsidR="00666AD4" w:rsidRPr="00E878C9">
        <w:t>obbligatoriamente negli annunci suddetti</w:t>
      </w:r>
      <w:r w:rsidRPr="00E878C9">
        <w:t>.</w:t>
      </w:r>
    </w:p>
    <w:p w:rsidR="006F1164" w:rsidRPr="00135C30" w:rsidRDefault="006F1164" w:rsidP="005B0D20">
      <w:pPr>
        <w:spacing w:before="120"/>
        <w:jc w:val="both"/>
        <w:rPr>
          <w:highlight w:val="magenta"/>
        </w:rPr>
      </w:pPr>
    </w:p>
    <w:p w:rsidR="006F1164" w:rsidRPr="007B37E0" w:rsidRDefault="006F1164" w:rsidP="005B0D20">
      <w:pPr>
        <w:spacing w:before="120"/>
        <w:jc w:val="both"/>
        <w:rPr>
          <w:i/>
          <w:highlight w:val="magenta"/>
        </w:rPr>
      </w:pPr>
    </w:p>
    <w:p w:rsidR="00BD42F1" w:rsidRPr="006F1164" w:rsidRDefault="00BD42F1" w:rsidP="00167EFF">
      <w:pPr>
        <w:pStyle w:val="Titolo1"/>
      </w:pPr>
      <w:bookmarkStart w:id="29" w:name="_Toc403040342"/>
      <w:bookmarkStart w:id="30" w:name="_Toc415588945"/>
      <w:r w:rsidRPr="006F1164">
        <w:t xml:space="preserve">Procedura di </w:t>
      </w:r>
      <w:r w:rsidR="00C9366F" w:rsidRPr="006F1164">
        <w:t>attestazione</w:t>
      </w:r>
      <w:r w:rsidRPr="006F1164">
        <w:t xml:space="preserve"> </w:t>
      </w:r>
      <w:r w:rsidR="00D17E9A" w:rsidRPr="006F1164">
        <w:t xml:space="preserve">della prestazione </w:t>
      </w:r>
      <w:r w:rsidRPr="006F1164">
        <w:t>energetica degli edifici</w:t>
      </w:r>
      <w:bookmarkEnd w:id="29"/>
      <w:bookmarkEnd w:id="30"/>
      <w:r w:rsidRPr="006F1164">
        <w:t xml:space="preserve"> </w:t>
      </w:r>
    </w:p>
    <w:p w:rsidR="00BD42F1" w:rsidRDefault="00BD42F1" w:rsidP="00DC41FA">
      <w:pPr>
        <w:pStyle w:val="Default"/>
        <w:spacing w:after="120"/>
        <w:jc w:val="both"/>
        <w:rPr>
          <w:rFonts w:ascii="Times New Roman" w:hAnsi="Times New Roman"/>
        </w:rPr>
      </w:pPr>
      <w:r w:rsidRPr="00DC41FA">
        <w:rPr>
          <w:rFonts w:ascii="Times New Roman" w:hAnsi="Times New Roman"/>
        </w:rPr>
        <w:t>L</w:t>
      </w:r>
      <w:r w:rsidR="001A4C7F">
        <w:rPr>
          <w:rFonts w:ascii="Times New Roman" w:hAnsi="Times New Roman"/>
        </w:rPr>
        <w:t>’</w:t>
      </w:r>
      <w:r w:rsidR="00C9366F" w:rsidRPr="00DC41FA">
        <w:rPr>
          <w:rFonts w:ascii="Times New Roman" w:hAnsi="Times New Roman"/>
        </w:rPr>
        <w:t>attestazione</w:t>
      </w:r>
      <w:r w:rsidRPr="00DC41FA">
        <w:rPr>
          <w:rFonts w:ascii="Times New Roman" w:hAnsi="Times New Roman"/>
        </w:rPr>
        <w:t xml:space="preserve"> va richiesta, a proprie spese, dal titolare del titolo abilitativo a costruire, comunque denominato, o dal proprietario, o dal detentore dell’immobile, ai </w:t>
      </w:r>
      <w:r w:rsidR="00DC41FA">
        <w:rPr>
          <w:rFonts w:ascii="Times New Roman" w:hAnsi="Times New Roman"/>
        </w:rPr>
        <w:t>s</w:t>
      </w:r>
      <w:r w:rsidRPr="00DC41FA">
        <w:rPr>
          <w:rFonts w:ascii="Times New Roman" w:hAnsi="Times New Roman"/>
        </w:rPr>
        <w:t xml:space="preserve">oggetti </w:t>
      </w:r>
      <w:r w:rsidR="00DC41FA">
        <w:rPr>
          <w:rFonts w:ascii="Times New Roman" w:hAnsi="Times New Roman"/>
        </w:rPr>
        <w:t>certificatori abilitati ai sensi</w:t>
      </w:r>
      <w:r w:rsidRPr="00DC41FA">
        <w:rPr>
          <w:rFonts w:ascii="Times New Roman" w:hAnsi="Times New Roman"/>
        </w:rPr>
        <w:t xml:space="preserve"> del decreto del Presidente della Repubblica </w:t>
      </w:r>
      <w:r w:rsidR="00DC41FA">
        <w:rPr>
          <w:rFonts w:ascii="Times New Roman" w:hAnsi="Times New Roman"/>
        </w:rPr>
        <w:t>16 aprile 2013, n. 75</w:t>
      </w:r>
      <w:r w:rsidRPr="00DC41FA">
        <w:rPr>
          <w:rFonts w:ascii="Times New Roman" w:hAnsi="Times New Roman"/>
        </w:rPr>
        <w:t xml:space="preserve">, </w:t>
      </w:r>
      <w:r w:rsidR="00DC41FA">
        <w:rPr>
          <w:rFonts w:ascii="Times New Roman" w:hAnsi="Times New Roman"/>
        </w:rPr>
        <w:t>e in grado di garantire il rispetto delle disposizioni</w:t>
      </w:r>
      <w:r w:rsidRPr="00DC41FA">
        <w:rPr>
          <w:rFonts w:ascii="Times New Roman" w:hAnsi="Times New Roman"/>
        </w:rPr>
        <w:t xml:space="preserve"> ivi previste, </w:t>
      </w:r>
      <w:r w:rsidR="00DC41FA">
        <w:rPr>
          <w:rFonts w:ascii="Times New Roman" w:hAnsi="Times New Roman"/>
        </w:rPr>
        <w:t>quali</w:t>
      </w:r>
      <w:r w:rsidRPr="00DC41FA">
        <w:rPr>
          <w:rFonts w:ascii="Times New Roman" w:hAnsi="Times New Roman"/>
        </w:rPr>
        <w:t xml:space="preserve"> indipendenza ed imparzialità di giudizio.</w:t>
      </w:r>
    </w:p>
    <w:p w:rsidR="008F5BD6" w:rsidRPr="00741B9E" w:rsidRDefault="008F5BD6" w:rsidP="008F5BD6">
      <w:pPr>
        <w:spacing w:after="120"/>
        <w:jc w:val="both"/>
      </w:pPr>
      <w:r>
        <w:t xml:space="preserve">Come già specificato nel </w:t>
      </w:r>
      <w:r w:rsidR="006504AA">
        <w:t>c</w:t>
      </w:r>
      <w:r>
        <w:t>apitolo 1, l’APE può essere redatto per l’intero edificio o per la singola unità immobiliare a seconda delle specifiche esigenze.</w:t>
      </w:r>
    </w:p>
    <w:p w:rsidR="00BD42F1" w:rsidRPr="006F1164" w:rsidRDefault="00BD42F1" w:rsidP="00DC41FA">
      <w:pPr>
        <w:pStyle w:val="Default"/>
        <w:spacing w:after="120"/>
        <w:jc w:val="both"/>
        <w:rPr>
          <w:rFonts w:ascii="Times New Roman" w:hAnsi="Times New Roman"/>
        </w:rPr>
      </w:pPr>
      <w:r w:rsidRPr="006F1164">
        <w:rPr>
          <w:rFonts w:ascii="Times New Roman" w:hAnsi="Times New Roman"/>
        </w:rPr>
        <w:t>La</w:t>
      </w:r>
      <w:r w:rsidRPr="006F1164">
        <w:rPr>
          <w:rFonts w:ascii="Times New Roman" w:hAnsi="Times New Roman"/>
          <w:b/>
        </w:rPr>
        <w:t xml:space="preserve"> </w:t>
      </w:r>
      <w:r w:rsidRPr="006F1164">
        <w:rPr>
          <w:rFonts w:ascii="Times New Roman" w:hAnsi="Times New Roman"/>
        </w:rPr>
        <w:t xml:space="preserve">procedura di </w:t>
      </w:r>
      <w:r w:rsidR="00C9366F" w:rsidRPr="006F1164">
        <w:rPr>
          <w:rFonts w:ascii="Times New Roman" w:hAnsi="Times New Roman"/>
        </w:rPr>
        <w:t>attestazione</w:t>
      </w:r>
      <w:r w:rsidRPr="006F1164">
        <w:rPr>
          <w:rFonts w:ascii="Times New Roman" w:hAnsi="Times New Roman"/>
        </w:rPr>
        <w:t xml:space="preserve"> </w:t>
      </w:r>
      <w:r w:rsidR="00D17E9A" w:rsidRPr="006F1164">
        <w:rPr>
          <w:rFonts w:ascii="Times New Roman" w:hAnsi="Times New Roman"/>
        </w:rPr>
        <w:t xml:space="preserve">della prestazione </w:t>
      </w:r>
      <w:r w:rsidRPr="006F1164">
        <w:rPr>
          <w:rFonts w:ascii="Times New Roman" w:hAnsi="Times New Roman"/>
        </w:rPr>
        <w:t>energ</w:t>
      </w:r>
      <w:r w:rsidR="00DC41FA" w:rsidRPr="006F1164">
        <w:rPr>
          <w:rFonts w:ascii="Times New Roman" w:hAnsi="Times New Roman"/>
        </w:rPr>
        <w:t xml:space="preserve">etica degli </w:t>
      </w:r>
      <w:r w:rsidR="008F5BD6">
        <w:rPr>
          <w:rFonts w:ascii="Times New Roman" w:hAnsi="Times New Roman"/>
        </w:rPr>
        <w:t>immobili</w:t>
      </w:r>
      <w:r w:rsidR="00DC41FA" w:rsidRPr="006F1164">
        <w:rPr>
          <w:rFonts w:ascii="Times New Roman" w:hAnsi="Times New Roman"/>
        </w:rPr>
        <w:t xml:space="preserve"> </w:t>
      </w:r>
      <w:r w:rsidRPr="006F1164">
        <w:rPr>
          <w:rFonts w:ascii="Times New Roman" w:hAnsi="Times New Roman"/>
        </w:rPr>
        <w:t xml:space="preserve">comprende il complesso di operazioni svolte dai </w:t>
      </w:r>
      <w:r w:rsidR="00DC41FA" w:rsidRPr="006F1164">
        <w:rPr>
          <w:rFonts w:ascii="Times New Roman" w:hAnsi="Times New Roman"/>
        </w:rPr>
        <w:t>s</w:t>
      </w:r>
      <w:r w:rsidRPr="006F1164">
        <w:rPr>
          <w:rFonts w:ascii="Times New Roman" w:hAnsi="Times New Roman"/>
        </w:rPr>
        <w:t>oggetti certificatori ed in particolare:</w:t>
      </w:r>
    </w:p>
    <w:p w:rsidR="00BD42F1" w:rsidRPr="006F1164" w:rsidRDefault="00DC41FA" w:rsidP="00DC41FA">
      <w:pPr>
        <w:numPr>
          <w:ilvl w:val="0"/>
          <w:numId w:val="6"/>
        </w:numPr>
        <w:spacing w:after="120"/>
        <w:jc w:val="both"/>
        <w:rPr>
          <w:szCs w:val="22"/>
        </w:rPr>
      </w:pPr>
      <w:r w:rsidRPr="006F1164">
        <w:rPr>
          <w:szCs w:val="22"/>
        </w:rPr>
        <w:t>l’esecuzione</w:t>
      </w:r>
      <w:r w:rsidR="00077FB1">
        <w:rPr>
          <w:szCs w:val="22"/>
        </w:rPr>
        <w:t xml:space="preserve"> di un rilievo in sito</w:t>
      </w:r>
      <w:r w:rsidR="00C12163">
        <w:rPr>
          <w:szCs w:val="22"/>
        </w:rPr>
        <w:t xml:space="preserve"> (sopralluogo</w:t>
      </w:r>
      <w:r w:rsidR="007C0A38">
        <w:rPr>
          <w:szCs w:val="22"/>
        </w:rPr>
        <w:t xml:space="preserve"> obbligatorio</w:t>
      </w:r>
      <w:r w:rsidR="00C12163">
        <w:rPr>
          <w:szCs w:val="22"/>
        </w:rPr>
        <w:t>)</w:t>
      </w:r>
      <w:r w:rsidR="008F19A3" w:rsidRPr="006F1164">
        <w:rPr>
          <w:szCs w:val="22"/>
        </w:rPr>
        <w:t xml:space="preserve"> e</w:t>
      </w:r>
      <w:r w:rsidR="00CF2B58">
        <w:rPr>
          <w:szCs w:val="22"/>
        </w:rPr>
        <w:t>, se del caso,</w:t>
      </w:r>
      <w:r w:rsidR="008F19A3" w:rsidRPr="006F1164">
        <w:rPr>
          <w:szCs w:val="22"/>
        </w:rPr>
        <w:t xml:space="preserve"> </w:t>
      </w:r>
      <w:r w:rsidRPr="006F1164">
        <w:rPr>
          <w:szCs w:val="22"/>
        </w:rPr>
        <w:t>di una</w:t>
      </w:r>
      <w:r w:rsidR="00CF2B58">
        <w:rPr>
          <w:szCs w:val="22"/>
        </w:rPr>
        <w:t xml:space="preserve"> </w:t>
      </w:r>
      <w:r w:rsidR="00BD42F1" w:rsidRPr="006F1164">
        <w:rPr>
          <w:szCs w:val="22"/>
        </w:rPr>
        <w:t>verifica di progetto</w:t>
      </w:r>
      <w:r w:rsidR="008F19A3" w:rsidRPr="006F1164">
        <w:rPr>
          <w:szCs w:val="22"/>
        </w:rPr>
        <w:t>,</w:t>
      </w:r>
      <w:r w:rsidR="00BD42F1" w:rsidRPr="006F1164">
        <w:rPr>
          <w:szCs w:val="22"/>
        </w:rPr>
        <w:t xml:space="preserve"> </w:t>
      </w:r>
      <w:r w:rsidR="008F19A3" w:rsidRPr="006F1164">
        <w:t>finalizzat</w:t>
      </w:r>
      <w:r w:rsidR="00D17E9A" w:rsidRPr="006F1164">
        <w:t>i</w:t>
      </w:r>
      <w:r w:rsidR="00BD42F1" w:rsidRPr="006F1164">
        <w:t xml:space="preserve"> alla determinazione </w:t>
      </w:r>
      <w:r w:rsidR="00D17E9A" w:rsidRPr="006F1164">
        <w:t>dell’indice di</w:t>
      </w:r>
      <w:r w:rsidR="00BD42F1" w:rsidRPr="006F1164">
        <w:t xml:space="preserve"> prestazione energetica </w:t>
      </w:r>
      <w:r w:rsidR="00BD42F1" w:rsidRPr="00CF2B58">
        <w:t>dell’immobile e</w:t>
      </w:r>
      <w:r w:rsidR="00CF2B58" w:rsidRPr="00CF2B58">
        <w:t xml:space="preserve"> all’eventuale redazione di una</w:t>
      </w:r>
      <w:r w:rsidR="00C12163" w:rsidRPr="00CF2B58">
        <w:t xml:space="preserve"> diagnosi energetica</w:t>
      </w:r>
      <w:r w:rsidR="00CF2B58">
        <w:t>,</w:t>
      </w:r>
      <w:r w:rsidR="00C12163">
        <w:t xml:space="preserve"> per </w:t>
      </w:r>
      <w:r w:rsidR="00BD42F1" w:rsidRPr="006F1164">
        <w:t>l’individuazione degli interventi di riqualificazione energetica che risultano economicamente convenienti</w:t>
      </w:r>
      <w:r w:rsidR="00D17E9A" w:rsidRPr="006F1164">
        <w:t>. Queste operazioni comprendono</w:t>
      </w:r>
      <w:r w:rsidR="00BD42F1" w:rsidRPr="006F1164">
        <w:rPr>
          <w:szCs w:val="22"/>
        </w:rPr>
        <w:t>:</w:t>
      </w:r>
    </w:p>
    <w:p w:rsidR="00BD42F1" w:rsidRPr="00DC41FA" w:rsidRDefault="00BD42F1" w:rsidP="00DC41FA">
      <w:pPr>
        <w:numPr>
          <w:ilvl w:val="1"/>
          <w:numId w:val="4"/>
        </w:numPr>
        <w:tabs>
          <w:tab w:val="clear" w:pos="1080"/>
          <w:tab w:val="num" w:pos="720"/>
        </w:tabs>
        <w:spacing w:after="120"/>
        <w:ind w:left="720"/>
        <w:jc w:val="both"/>
      </w:pPr>
      <w:r w:rsidRPr="00DC41FA">
        <w:t>il reperimento dei dati di ingresso, relativamente alle caratteristiche climatiche della località, alle caratteristiche dell’utenza, all’uso energetico dell’</w:t>
      </w:r>
      <w:r w:rsidR="008F5BD6">
        <w:t>immobile</w:t>
      </w:r>
      <w:r w:rsidRPr="00DC41FA">
        <w:t xml:space="preserve"> e alle specifiche </w:t>
      </w:r>
      <w:r w:rsidRPr="00E878C9">
        <w:t xml:space="preserve">caratteristiche dell’edificio e degli impianti, avvalendosi, </w:t>
      </w:r>
      <w:r w:rsidR="00C10F11" w:rsidRPr="00E878C9">
        <w:t>ove disponibile</w:t>
      </w:r>
      <w:r w:rsidRPr="00E878C9">
        <w:t xml:space="preserve"> dell’attestato di</w:t>
      </w:r>
      <w:r w:rsidRPr="00DC41FA">
        <w:t xml:space="preserve"> qualificazione energetica;</w:t>
      </w:r>
    </w:p>
    <w:p w:rsidR="00BD42F1" w:rsidRPr="006F1164" w:rsidRDefault="006A6097" w:rsidP="00DC41FA">
      <w:pPr>
        <w:numPr>
          <w:ilvl w:val="1"/>
          <w:numId w:val="4"/>
        </w:numPr>
        <w:tabs>
          <w:tab w:val="clear" w:pos="1080"/>
          <w:tab w:val="num" w:pos="720"/>
        </w:tabs>
        <w:spacing w:after="120"/>
        <w:ind w:left="720"/>
        <w:jc w:val="both"/>
        <w:rPr>
          <w:szCs w:val="22"/>
        </w:rPr>
      </w:pPr>
      <w:r w:rsidRPr="006F1164">
        <w:rPr>
          <w:szCs w:val="22"/>
        </w:rPr>
        <w:t>l’individuazione del modello</w:t>
      </w:r>
      <w:r w:rsidR="00782E8B" w:rsidRPr="006F1164">
        <w:rPr>
          <w:szCs w:val="22"/>
        </w:rPr>
        <w:t xml:space="preserve"> </w:t>
      </w:r>
      <w:r w:rsidR="006504AA">
        <w:rPr>
          <w:szCs w:val="22"/>
        </w:rPr>
        <w:t>d</w:t>
      </w:r>
      <w:r w:rsidR="00782E8B" w:rsidRPr="006F1164">
        <w:rPr>
          <w:szCs w:val="22"/>
        </w:rPr>
        <w:t>i calcolo, procedura e metodo,</w:t>
      </w:r>
      <w:r w:rsidRPr="006F1164">
        <w:rPr>
          <w:szCs w:val="22"/>
        </w:rPr>
        <w:t xml:space="preserve"> e </w:t>
      </w:r>
      <w:r w:rsidR="00BD42F1" w:rsidRPr="006F1164">
        <w:rPr>
          <w:szCs w:val="22"/>
        </w:rPr>
        <w:t xml:space="preserve">la determinazione della prestazione energetica secondo </w:t>
      </w:r>
      <w:r w:rsidR="00782E8B" w:rsidRPr="006F1164">
        <w:rPr>
          <w:szCs w:val="22"/>
        </w:rPr>
        <w:t>i metodi di calcolo indicati</w:t>
      </w:r>
      <w:r w:rsidR="00BD42F1" w:rsidRPr="006F1164">
        <w:rPr>
          <w:szCs w:val="22"/>
        </w:rPr>
        <w:t xml:space="preserve"> ai precedenti </w:t>
      </w:r>
      <w:r w:rsidR="00DC41FA" w:rsidRPr="006F1164">
        <w:rPr>
          <w:szCs w:val="22"/>
        </w:rPr>
        <w:t>capitoli</w:t>
      </w:r>
      <w:r w:rsidR="00BD42F1" w:rsidRPr="006F1164">
        <w:rPr>
          <w:szCs w:val="22"/>
        </w:rPr>
        <w:t xml:space="preserve">, </w:t>
      </w:r>
      <w:r w:rsidR="00BD42F1" w:rsidRPr="006F1164">
        <w:t>relativamente a tutti gli usi energetici</w:t>
      </w:r>
      <w:r w:rsidR="00782E8B" w:rsidRPr="006F1164">
        <w:t xml:space="preserve"> pertinenti per l’edificio</w:t>
      </w:r>
      <w:r w:rsidR="00BD42F1" w:rsidRPr="006F1164">
        <w:t>, espressi in base agli indici di prestazione energetica totale e parziali</w:t>
      </w:r>
      <w:r w:rsidR="00BD42F1" w:rsidRPr="006F1164">
        <w:rPr>
          <w:szCs w:val="22"/>
        </w:rPr>
        <w:t xml:space="preserve">; </w:t>
      </w:r>
    </w:p>
    <w:p w:rsidR="00BD42F1" w:rsidRPr="00DC41FA" w:rsidRDefault="00BD42F1" w:rsidP="00DC41FA">
      <w:pPr>
        <w:numPr>
          <w:ilvl w:val="1"/>
          <w:numId w:val="4"/>
        </w:numPr>
        <w:tabs>
          <w:tab w:val="clear" w:pos="1080"/>
          <w:tab w:val="num" w:pos="720"/>
        </w:tabs>
        <w:spacing w:after="120"/>
        <w:ind w:left="720"/>
        <w:jc w:val="both"/>
        <w:rPr>
          <w:szCs w:val="22"/>
        </w:rPr>
      </w:pPr>
      <w:r w:rsidRPr="00DC41FA">
        <w:rPr>
          <w:szCs w:val="22"/>
        </w:rPr>
        <w:t>l’individuazione delle opportunità di intervento per il miglioramento della prestazione energetica in relazione alle soluzioni tecniche proponibili, ai rapporti costi-benefici e ai tempi di ritorno degli investimenti necessari a realizzarle;</w:t>
      </w:r>
    </w:p>
    <w:p w:rsidR="00BD42F1" w:rsidRPr="00DC41FA" w:rsidRDefault="00BD42F1" w:rsidP="00DC41FA">
      <w:pPr>
        <w:numPr>
          <w:ilvl w:val="0"/>
          <w:numId w:val="6"/>
        </w:numPr>
        <w:autoSpaceDE w:val="0"/>
        <w:autoSpaceDN w:val="0"/>
        <w:adjustRightInd w:val="0"/>
        <w:spacing w:after="120"/>
        <w:jc w:val="both"/>
      </w:pPr>
      <w:r w:rsidRPr="00DC41FA">
        <w:rPr>
          <w:szCs w:val="22"/>
        </w:rPr>
        <w:t xml:space="preserve">la </w:t>
      </w:r>
      <w:r w:rsidRPr="00DC41FA">
        <w:t>classificazione dell’edificio in funzione degli indici di prestazione energetica di cui alla lettera b), del punto 1, e il suo confronto con i limiti di legge e le potenzialità di miglioramento in relazione agli interventi di riqualificazione individuati;</w:t>
      </w:r>
    </w:p>
    <w:p w:rsidR="00BD42F1" w:rsidRPr="00DC41FA" w:rsidRDefault="00BD42F1" w:rsidP="00DC41FA">
      <w:pPr>
        <w:numPr>
          <w:ilvl w:val="0"/>
          <w:numId w:val="6"/>
        </w:numPr>
        <w:spacing w:after="120"/>
        <w:jc w:val="both"/>
        <w:rPr>
          <w:szCs w:val="22"/>
        </w:rPr>
      </w:pPr>
      <w:r w:rsidRPr="00DC41FA">
        <w:rPr>
          <w:szCs w:val="22"/>
        </w:rPr>
        <w:t xml:space="preserve">il rilascio dell’attestato di </w:t>
      </w:r>
      <w:r w:rsidR="006504AA">
        <w:rPr>
          <w:szCs w:val="22"/>
        </w:rPr>
        <w:t>prestazione</w:t>
      </w:r>
      <w:r w:rsidRPr="00DC41FA">
        <w:rPr>
          <w:szCs w:val="22"/>
        </w:rPr>
        <w:t xml:space="preserve"> energetica.</w:t>
      </w:r>
    </w:p>
    <w:p w:rsidR="00BD42F1" w:rsidRDefault="00BD42F1" w:rsidP="00DC41FA">
      <w:pPr>
        <w:autoSpaceDE w:val="0"/>
        <w:autoSpaceDN w:val="0"/>
        <w:adjustRightInd w:val="0"/>
        <w:spacing w:after="120"/>
        <w:jc w:val="both"/>
      </w:pPr>
      <w:r w:rsidRPr="00DC41FA">
        <w:lastRenderedPageBreak/>
        <w:t xml:space="preserve">Le modalità esecutive </w:t>
      </w:r>
      <w:r w:rsidRPr="00CF2B58">
        <w:t>della diagnosi</w:t>
      </w:r>
      <w:r w:rsidRPr="00DC41FA">
        <w:t xml:space="preserve"> di cui al punto 1 possono essere diverse e commisurate al livello di complessità della </w:t>
      </w:r>
      <w:r w:rsidR="00DC41FA">
        <w:t>procedura</w:t>
      </w:r>
      <w:r w:rsidRPr="00DC41FA">
        <w:t xml:space="preserve"> di calcolo utilizzata per la valutazione della prestazione energetica, come precisato al </w:t>
      </w:r>
      <w:r w:rsidR="00D3447D">
        <w:t>capitolo 3</w:t>
      </w:r>
      <w:r w:rsidRPr="00DC41FA">
        <w:t>.</w:t>
      </w:r>
    </w:p>
    <w:p w:rsidR="006504AA" w:rsidRPr="00DC41FA" w:rsidRDefault="00BD42F1" w:rsidP="006504AA">
      <w:pPr>
        <w:spacing w:after="120"/>
        <w:jc w:val="both"/>
        <w:rPr>
          <w:szCs w:val="22"/>
        </w:rPr>
      </w:pPr>
      <w:r w:rsidRPr="00DC41FA">
        <w:t>L’attestato di  qualificazione energetica degli edif</w:t>
      </w:r>
      <w:r w:rsidR="00E42DCD">
        <w:t>ici si differenzia dall’APE</w:t>
      </w:r>
      <w:r w:rsidRPr="00DC41FA">
        <w:t>, essenzialmente per i soggetti che sono chiamati a redigerlo e per l’assenza dell’attribuzione di una classe di efficienza energetica all’edificio in esame (</w:t>
      </w:r>
      <w:r w:rsidR="006504AA">
        <w:t xml:space="preserve">che risulta </w:t>
      </w:r>
      <w:r w:rsidRPr="00DC41FA">
        <w:t>solamente proposta dal tecnico che lo redige).</w:t>
      </w:r>
      <w:r w:rsidR="006504AA" w:rsidRPr="006504AA">
        <w:t xml:space="preserve"> </w:t>
      </w:r>
      <w:r w:rsidR="006504AA" w:rsidRPr="00E878C9">
        <w:t>L’attestato di qualificazione energetica</w:t>
      </w:r>
      <w:r w:rsidR="006504AA" w:rsidRPr="00DC41FA">
        <w:t xml:space="preserve"> deve essere predisposto da un tecnico abilitato non necessariamente estraneo alla proprietà, alla progettazione o alla realizzazione dell’edificio.</w:t>
      </w:r>
    </w:p>
    <w:p w:rsidR="00BD42F1" w:rsidRPr="00DC41FA" w:rsidRDefault="00BD42F1" w:rsidP="00DC41FA">
      <w:pPr>
        <w:spacing w:after="120"/>
        <w:jc w:val="both"/>
      </w:pPr>
      <w:r w:rsidRPr="00DC41FA">
        <w:t>Al di fuori di quanto previsto dall’articolo 8, comma 2, del decreto legislativo l’attestato di qualificazione energetica è facoltativo e può essere predisposto dall’interessato al fine di semplific</w:t>
      </w:r>
      <w:r w:rsidR="00E42DCD">
        <w:t>are il successivo rilascio dell’APE</w:t>
      </w:r>
      <w:r w:rsidRPr="00DC41FA">
        <w:t xml:space="preserve">.  </w:t>
      </w:r>
    </w:p>
    <w:p w:rsidR="00BD42F1" w:rsidRPr="00E878C9" w:rsidRDefault="00A61659" w:rsidP="00DC41FA">
      <w:pPr>
        <w:spacing w:after="120"/>
        <w:jc w:val="both"/>
        <w:rPr>
          <w:color w:val="000000"/>
        </w:rPr>
      </w:pPr>
      <w:r>
        <w:rPr>
          <w:color w:val="000000"/>
        </w:rPr>
        <w:t>L</w:t>
      </w:r>
      <w:r w:rsidR="00BD42F1" w:rsidRPr="00E878C9">
        <w:rPr>
          <w:color w:val="000000"/>
        </w:rPr>
        <w:t>o schema  di attesta</w:t>
      </w:r>
      <w:r w:rsidR="00C10F11" w:rsidRPr="00E878C9">
        <w:rPr>
          <w:color w:val="000000"/>
        </w:rPr>
        <w:t>to di qualificazione energetica</w:t>
      </w:r>
      <w:r w:rsidR="00BD42F1" w:rsidRPr="00E878C9">
        <w:rPr>
          <w:color w:val="000000"/>
        </w:rPr>
        <w:t xml:space="preserve"> è riportato nell’a</w:t>
      </w:r>
      <w:r w:rsidR="00C10F11" w:rsidRPr="00E878C9">
        <w:rPr>
          <w:color w:val="000000"/>
        </w:rPr>
        <w:t>ppendice D</w:t>
      </w:r>
      <w:r w:rsidR="00BD42F1" w:rsidRPr="00E878C9">
        <w:rPr>
          <w:color w:val="000000"/>
        </w:rPr>
        <w:t>.</w:t>
      </w:r>
    </w:p>
    <w:p w:rsidR="00BD42F1" w:rsidRPr="00DC41FA" w:rsidRDefault="00BD42F1" w:rsidP="00DC41FA">
      <w:pPr>
        <w:spacing w:after="120"/>
        <w:jc w:val="both"/>
      </w:pPr>
      <w:r w:rsidRPr="00E878C9">
        <w:t xml:space="preserve">Nel caso di edifici di nuova costruzione o </w:t>
      </w:r>
      <w:r w:rsidR="006F1164" w:rsidRPr="00B44A15">
        <w:rPr>
          <w:szCs w:val="22"/>
        </w:rPr>
        <w:t xml:space="preserve">per gli edifici sottoposti a </w:t>
      </w:r>
      <w:r w:rsidR="00B44A15" w:rsidRPr="003F24AC">
        <w:t>ristrutturazioni importanti</w:t>
      </w:r>
      <w:r w:rsidR="00B44A15">
        <w:t xml:space="preserve"> di primo livello</w:t>
      </w:r>
      <w:r w:rsidRPr="00E878C9">
        <w:t xml:space="preserve">, la nomina del </w:t>
      </w:r>
      <w:r w:rsidR="00E42DCD" w:rsidRPr="00E878C9">
        <w:t>s</w:t>
      </w:r>
      <w:r w:rsidRPr="00E878C9">
        <w:t>oggetto certificatore avviene prima dell’inizio dei lavori.</w:t>
      </w:r>
      <w:r w:rsidRPr="00DC41FA">
        <w:t xml:space="preserve"> </w:t>
      </w:r>
    </w:p>
    <w:p w:rsidR="00BD42F1" w:rsidRPr="00DC41FA" w:rsidRDefault="00BD42F1" w:rsidP="00DC41FA">
      <w:pPr>
        <w:spacing w:after="120"/>
        <w:jc w:val="both"/>
      </w:pPr>
      <w:r w:rsidRPr="00DC41FA">
        <w:t>Nei medesimi casi, qualora fossero presenti, a livello regionale o locale, incentivi legati alla qualità energetica dell’edificio (bonus volumetrici, ecc.),</w:t>
      </w:r>
      <w:r w:rsidR="0050433C">
        <w:t xml:space="preserve"> la </w:t>
      </w:r>
      <w:r w:rsidR="0043486F">
        <w:t>presentazione</w:t>
      </w:r>
      <w:r w:rsidR="0050433C">
        <w:t xml:space="preserve"> dell’APE</w:t>
      </w:r>
      <w:r w:rsidR="00782E8B">
        <w:t xml:space="preserve"> </w:t>
      </w:r>
      <w:r w:rsidR="0043486F">
        <w:t xml:space="preserve">redatto </w:t>
      </w:r>
      <w:r w:rsidR="00782E8B" w:rsidRPr="0043486F">
        <w:t>sui dati di progetto</w:t>
      </w:r>
      <w:r w:rsidR="0050433C">
        <w:t xml:space="preserve"> </w:t>
      </w:r>
      <w:r w:rsidR="00333D3B" w:rsidRPr="0043486F">
        <w:t xml:space="preserve">o </w:t>
      </w:r>
      <w:r w:rsidR="0043486F" w:rsidRPr="0043486F">
        <w:t>dell’attestato di qualificazione energetica</w:t>
      </w:r>
      <w:r w:rsidR="00333D3B" w:rsidRPr="0043486F">
        <w:t xml:space="preserve">, </w:t>
      </w:r>
      <w:r w:rsidR="0043486F">
        <w:t xml:space="preserve"> </w:t>
      </w:r>
      <w:r w:rsidRPr="00DC41FA">
        <w:t xml:space="preserve">può essere resa obbligatoria </w:t>
      </w:r>
      <w:r w:rsidR="00AA268D" w:rsidRPr="0043486F">
        <w:t xml:space="preserve">contestualmente al </w:t>
      </w:r>
      <w:r w:rsidRPr="00DC41FA">
        <w:t xml:space="preserve">deposito della richiesta di autorizzazione edilizia. </w:t>
      </w:r>
    </w:p>
    <w:p w:rsidR="00BD42F1" w:rsidRDefault="00BD42F1" w:rsidP="00DC41FA">
      <w:pPr>
        <w:spacing w:after="120"/>
        <w:jc w:val="both"/>
        <w:rPr>
          <w:szCs w:val="22"/>
        </w:rPr>
      </w:pPr>
      <w:r w:rsidRPr="00DC41FA">
        <w:rPr>
          <w:szCs w:val="22"/>
        </w:rPr>
        <w:t>Le condizioni e le modalità attraverso cui è stata effettuata la valutazione della prestazione energetica di un edif</w:t>
      </w:r>
      <w:r w:rsidR="0050433C">
        <w:rPr>
          <w:szCs w:val="22"/>
        </w:rPr>
        <w:t>icio o di una unità immobiliare sono indicate</w:t>
      </w:r>
      <w:r w:rsidRPr="00DC41FA">
        <w:rPr>
          <w:szCs w:val="22"/>
        </w:rPr>
        <w:t xml:space="preserve"> esplic</w:t>
      </w:r>
      <w:r w:rsidR="00523B5C">
        <w:rPr>
          <w:szCs w:val="22"/>
        </w:rPr>
        <w:t>itamente nel relativo attestato</w:t>
      </w:r>
      <w:r w:rsidRPr="00DC41FA">
        <w:rPr>
          <w:szCs w:val="22"/>
        </w:rPr>
        <w:t xml:space="preserve">. </w:t>
      </w:r>
    </w:p>
    <w:p w:rsidR="00FC3152" w:rsidRDefault="00FC3152" w:rsidP="00DC41FA">
      <w:pPr>
        <w:spacing w:after="120"/>
        <w:jc w:val="both"/>
        <w:rPr>
          <w:szCs w:val="22"/>
        </w:rPr>
      </w:pPr>
    </w:p>
    <w:p w:rsidR="003F24AC" w:rsidRDefault="003F24AC" w:rsidP="003F24AC">
      <w:pPr>
        <w:pStyle w:val="Titolo2"/>
      </w:pPr>
      <w:bookmarkStart w:id="31" w:name="_Toc415588946"/>
      <w:r w:rsidRPr="002D3E42">
        <w:t xml:space="preserve">Modalità di svolgimento del servizio di </w:t>
      </w:r>
      <w:r>
        <w:t>attestazione della prestazione</w:t>
      </w:r>
      <w:r w:rsidRPr="002D3E42">
        <w:t xml:space="preserve"> energetica</w:t>
      </w:r>
      <w:bookmarkEnd w:id="31"/>
    </w:p>
    <w:p w:rsidR="003F24AC" w:rsidRPr="003F24AC" w:rsidRDefault="003F24AC" w:rsidP="003F24AC"/>
    <w:p w:rsidR="003F24AC" w:rsidRPr="002D3E42" w:rsidRDefault="003F24AC" w:rsidP="007A7BA5">
      <w:pPr>
        <w:pStyle w:val="Titolo3"/>
      </w:pPr>
      <w:bookmarkStart w:id="32" w:name="_Toc415588947"/>
      <w:r>
        <w:t>I</w:t>
      </w:r>
      <w:r w:rsidRPr="002D3E42">
        <w:t>nformativa del soggetto certificatore</w:t>
      </w:r>
      <w:bookmarkEnd w:id="32"/>
    </w:p>
    <w:p w:rsidR="003F24AC" w:rsidRPr="003F24AC" w:rsidRDefault="003F24AC" w:rsidP="003F24AC">
      <w:pPr>
        <w:spacing w:after="120"/>
        <w:jc w:val="both"/>
      </w:pPr>
      <w:r w:rsidRPr="003F24AC">
        <w:t xml:space="preserve">In  relazione alle diverse condizioni </w:t>
      </w:r>
      <w:r w:rsidR="006504AA">
        <w:t>al contorno</w:t>
      </w:r>
      <w:r w:rsidRPr="003F24AC">
        <w:t xml:space="preserve"> in cui </w:t>
      </w:r>
      <w:r w:rsidR="006504AA">
        <w:t>si</w:t>
      </w:r>
      <w:r w:rsidRPr="003F24AC">
        <w:t xml:space="preserve"> realizza la procedura di attestazione della prestazione energetica, il soggetto certificatore presenta al richiedente, mediante apposita informativa, tutte le opzioni che sono consentite per accedere al servizio in termini di qualità e di costo, al fine di consentire al medesimo una scelta consapevole.</w:t>
      </w:r>
    </w:p>
    <w:p w:rsidR="003F24AC" w:rsidRPr="003F24AC" w:rsidRDefault="003F24AC" w:rsidP="003F24AC">
      <w:pPr>
        <w:spacing w:after="120"/>
      </w:pPr>
      <w:r w:rsidRPr="003F24AC">
        <w:t>L’informativa al richiedente d</w:t>
      </w:r>
      <w:r w:rsidR="006504AA">
        <w:t>eve</w:t>
      </w:r>
      <w:r w:rsidRPr="003F24AC">
        <w:t xml:space="preserve"> specificare:</w:t>
      </w:r>
    </w:p>
    <w:p w:rsidR="003F24AC" w:rsidRDefault="003F24AC" w:rsidP="003F24AC">
      <w:pPr>
        <w:numPr>
          <w:ilvl w:val="0"/>
          <w:numId w:val="5"/>
        </w:numPr>
        <w:tabs>
          <w:tab w:val="clear" w:pos="1800"/>
          <w:tab w:val="num" w:pos="360"/>
        </w:tabs>
        <w:spacing w:after="120"/>
        <w:ind w:left="360"/>
        <w:jc w:val="both"/>
        <w:rPr>
          <w:szCs w:val="22"/>
        </w:rPr>
      </w:pPr>
      <w:r w:rsidRPr="003F24AC">
        <w:rPr>
          <w:szCs w:val="22"/>
        </w:rPr>
        <w:t>il possesso, da parte del soggetto certificatore, dei requisiti di abilitazione alla attestazione della prestazione energetica previsti dalla legge;</w:t>
      </w:r>
    </w:p>
    <w:p w:rsidR="00DC2E03" w:rsidRDefault="003F24AC" w:rsidP="00DC2E03">
      <w:pPr>
        <w:numPr>
          <w:ilvl w:val="0"/>
          <w:numId w:val="5"/>
        </w:numPr>
        <w:tabs>
          <w:tab w:val="clear" w:pos="1800"/>
          <w:tab w:val="num" w:pos="360"/>
        </w:tabs>
        <w:spacing w:after="120"/>
        <w:ind w:left="360"/>
        <w:jc w:val="both"/>
        <w:rPr>
          <w:szCs w:val="22"/>
        </w:rPr>
      </w:pPr>
      <w:r w:rsidRPr="003F24AC">
        <w:rPr>
          <w:szCs w:val="22"/>
        </w:rPr>
        <w:t xml:space="preserve">le diverse opzioni relative alla </w:t>
      </w:r>
      <w:r>
        <w:rPr>
          <w:szCs w:val="22"/>
        </w:rPr>
        <w:t>procedura</w:t>
      </w:r>
      <w:r w:rsidRPr="003F24AC">
        <w:rPr>
          <w:szCs w:val="22"/>
        </w:rPr>
        <w:t xml:space="preserve"> da rispettare per la valutazione della prestazione energetica e il rilascio del relativo attestato, e la relativa scelta effettuata;</w:t>
      </w:r>
      <w:r w:rsidR="00DC2E03" w:rsidRPr="00DC2E03">
        <w:rPr>
          <w:szCs w:val="22"/>
        </w:rPr>
        <w:t xml:space="preserve"> </w:t>
      </w:r>
    </w:p>
    <w:p w:rsidR="003F24AC" w:rsidRPr="00DC2E03" w:rsidRDefault="00DC2E03" w:rsidP="00DC2E03">
      <w:pPr>
        <w:numPr>
          <w:ilvl w:val="0"/>
          <w:numId w:val="5"/>
        </w:numPr>
        <w:tabs>
          <w:tab w:val="clear" w:pos="1800"/>
          <w:tab w:val="num" w:pos="360"/>
        </w:tabs>
        <w:spacing w:after="120"/>
        <w:ind w:left="360"/>
        <w:jc w:val="both"/>
        <w:rPr>
          <w:szCs w:val="22"/>
        </w:rPr>
      </w:pPr>
      <w:r>
        <w:rPr>
          <w:szCs w:val="22"/>
        </w:rPr>
        <w:t>l’obbligo dell’esecuzione di un sopralluogo;</w:t>
      </w:r>
    </w:p>
    <w:p w:rsidR="003F24AC" w:rsidRPr="003F24AC" w:rsidRDefault="003F24AC" w:rsidP="003F24AC">
      <w:pPr>
        <w:numPr>
          <w:ilvl w:val="0"/>
          <w:numId w:val="5"/>
        </w:numPr>
        <w:tabs>
          <w:tab w:val="clear" w:pos="1800"/>
          <w:tab w:val="num" w:pos="360"/>
        </w:tabs>
        <w:spacing w:after="120"/>
        <w:ind w:left="360"/>
        <w:jc w:val="both"/>
        <w:rPr>
          <w:szCs w:val="22"/>
        </w:rPr>
      </w:pPr>
      <w:r w:rsidRPr="003F24AC">
        <w:rPr>
          <w:szCs w:val="22"/>
        </w:rPr>
        <w:t>le eventuali prestazioni supplementari per l’erogazione del servizio, quali, ad esempio, l’esecuzione di prove in situ;</w:t>
      </w:r>
    </w:p>
    <w:p w:rsidR="003F24AC" w:rsidRPr="003F24AC" w:rsidRDefault="003F24AC" w:rsidP="003F24AC">
      <w:pPr>
        <w:numPr>
          <w:ilvl w:val="0"/>
          <w:numId w:val="5"/>
        </w:numPr>
        <w:tabs>
          <w:tab w:val="clear" w:pos="1800"/>
          <w:tab w:val="num" w:pos="360"/>
        </w:tabs>
        <w:spacing w:after="120"/>
        <w:ind w:left="360"/>
        <w:jc w:val="both"/>
        <w:rPr>
          <w:szCs w:val="22"/>
        </w:rPr>
      </w:pPr>
      <w:r w:rsidRPr="003F24AC">
        <w:rPr>
          <w:szCs w:val="22"/>
        </w:rPr>
        <w:t>le condizioni di er</w:t>
      </w:r>
      <w:r w:rsidR="006504AA">
        <w:rPr>
          <w:szCs w:val="22"/>
        </w:rPr>
        <w:t>ogazione del servizio, compreso eventualmente</w:t>
      </w:r>
      <w:r w:rsidRPr="003F24AC">
        <w:rPr>
          <w:szCs w:val="22"/>
        </w:rPr>
        <w:t xml:space="preserve"> l’elenco dei documenti da prodursi a cura del richiedente e le modalità attraverso cui comunicare al sogge</w:t>
      </w:r>
      <w:r>
        <w:rPr>
          <w:szCs w:val="22"/>
        </w:rPr>
        <w:t xml:space="preserve">tto certificatore il nominativo </w:t>
      </w:r>
      <w:r w:rsidRPr="003F24AC">
        <w:rPr>
          <w:szCs w:val="22"/>
        </w:rPr>
        <w:t xml:space="preserve">del </w:t>
      </w:r>
      <w:r w:rsidR="00462849">
        <w:rPr>
          <w:szCs w:val="22"/>
        </w:rPr>
        <w:t>d</w:t>
      </w:r>
      <w:r w:rsidRPr="003F24AC">
        <w:rPr>
          <w:szCs w:val="22"/>
        </w:rPr>
        <w:t>irettore</w:t>
      </w:r>
      <w:r w:rsidR="00462849">
        <w:rPr>
          <w:szCs w:val="22"/>
        </w:rPr>
        <w:t xml:space="preserve"> dei</w:t>
      </w:r>
      <w:r w:rsidRPr="003F24AC">
        <w:rPr>
          <w:szCs w:val="22"/>
        </w:rPr>
        <w:t xml:space="preserve"> </w:t>
      </w:r>
      <w:r w:rsidR="00462849">
        <w:rPr>
          <w:szCs w:val="22"/>
        </w:rPr>
        <w:t>l</w:t>
      </w:r>
      <w:r w:rsidRPr="003F24AC">
        <w:rPr>
          <w:szCs w:val="22"/>
        </w:rPr>
        <w:t>avori, garantire l’informazione delle diverse fasi di realizzazione dell’intervento edilizio e l’accesso al cantiere.</w:t>
      </w:r>
    </w:p>
    <w:p w:rsidR="003F24AC" w:rsidRDefault="003F24AC" w:rsidP="003F24AC">
      <w:pPr>
        <w:spacing w:after="120"/>
      </w:pPr>
      <w:r w:rsidRPr="00E878C9">
        <w:t>Il richiedente sottoscrive, per presa visione, tale informativa e la scelta conseguente operata.</w:t>
      </w:r>
    </w:p>
    <w:p w:rsidR="003F24AC" w:rsidRPr="003F24AC" w:rsidRDefault="003F24AC" w:rsidP="003F24AC">
      <w:pPr>
        <w:spacing w:after="120"/>
      </w:pPr>
    </w:p>
    <w:p w:rsidR="003F24AC" w:rsidRPr="003F24AC" w:rsidRDefault="003F24AC" w:rsidP="007A7BA5">
      <w:pPr>
        <w:pStyle w:val="Titolo3"/>
      </w:pPr>
      <w:r w:rsidRPr="003F24AC">
        <w:lastRenderedPageBreak/>
        <w:t xml:space="preserve"> </w:t>
      </w:r>
      <w:bookmarkStart w:id="33" w:name="_Toc415588948"/>
      <w:r w:rsidRPr="003F24AC">
        <w:t>Incarico del soggetto certificatore</w:t>
      </w:r>
      <w:bookmarkEnd w:id="33"/>
    </w:p>
    <w:p w:rsidR="00BB1CC6" w:rsidRDefault="003F24AC" w:rsidP="00E7494C">
      <w:pPr>
        <w:spacing w:after="120"/>
        <w:jc w:val="both"/>
      </w:pPr>
      <w:r w:rsidRPr="003F24AC">
        <w:t>Nei casi di nuova costruzione e di ristrutturazioni importanti</w:t>
      </w:r>
      <w:r w:rsidR="00B44A15">
        <w:t xml:space="preserve"> di primo livello</w:t>
      </w:r>
      <w:r w:rsidRPr="003F24AC">
        <w:t xml:space="preserve">, la nomina del </w:t>
      </w:r>
      <w:r w:rsidR="00462849">
        <w:t>s</w:t>
      </w:r>
      <w:r w:rsidRPr="003F24AC">
        <w:t xml:space="preserve">oggetto certificatore deve avvenire prima dell’inizio dei lavori, e deve essere dichiarata  nella relazione attestante la rispondenza alle prescrizioni per il contenimento del consumo di energia degli edifici e relativi </w:t>
      </w:r>
      <w:r w:rsidRPr="00E878C9">
        <w:t xml:space="preserve">impianti termici, che, ai sensi </w:t>
      </w:r>
      <w:r w:rsidR="005A2ED0" w:rsidRPr="00B44A15">
        <w:t>del comma 1, dell’articolo 8, del decreto legislativo</w:t>
      </w:r>
      <w:r w:rsidRPr="00E878C9">
        <w:t>, il proprietario</w:t>
      </w:r>
      <w:r w:rsidRPr="003F24AC">
        <w:t xml:space="preserve"> dell’edificio, o chi ne ha titolo, deposita presso l'amministrazione comunale competente </w:t>
      </w:r>
      <w:r w:rsidR="005A2ED0" w:rsidRPr="00B44A15">
        <w:t>contestualmente alla dichiarazione di inizio dei lavori complessivi o degli specifici interventi proposti o alla domanda di concessione edilizia</w:t>
      </w:r>
      <w:r w:rsidR="00462849">
        <w:t>.</w:t>
      </w:r>
      <w:r w:rsidR="00BB1CC6">
        <w:t xml:space="preserve"> </w:t>
      </w:r>
    </w:p>
    <w:p w:rsidR="00E7494C" w:rsidRPr="00BB1CC6" w:rsidRDefault="00BB1CC6" w:rsidP="00E7494C">
      <w:pPr>
        <w:spacing w:after="120"/>
        <w:jc w:val="both"/>
      </w:pPr>
      <w:r w:rsidRPr="00BB1CC6">
        <w:t xml:space="preserve">In ogni caso, il soggetto certificatore deve rispettare i requisiti di indipendenza e imparzialità previsti dal decreto del Presidente della Repubblica 16 aprile 2013, n. 75. </w:t>
      </w:r>
    </w:p>
    <w:p w:rsidR="00462849" w:rsidRPr="003F24AC" w:rsidRDefault="00462849" w:rsidP="00462849">
      <w:pPr>
        <w:spacing w:after="120"/>
        <w:jc w:val="both"/>
      </w:pPr>
    </w:p>
    <w:p w:rsidR="003F24AC" w:rsidRPr="003F24AC" w:rsidRDefault="003F24AC" w:rsidP="007A7BA5">
      <w:pPr>
        <w:pStyle w:val="Titolo3"/>
      </w:pPr>
      <w:bookmarkStart w:id="34" w:name="_Toc415588949"/>
      <w:r w:rsidRPr="003F24AC">
        <w:t>Servizio di attestazione della prestazione energetica di edifici di nuova costruzione</w:t>
      </w:r>
      <w:bookmarkEnd w:id="34"/>
      <w:r w:rsidRPr="003F24AC">
        <w:t xml:space="preserve"> </w:t>
      </w:r>
    </w:p>
    <w:p w:rsidR="003F24AC" w:rsidRPr="003F24AC" w:rsidRDefault="003F24AC" w:rsidP="00462849">
      <w:pPr>
        <w:spacing w:after="120"/>
        <w:jc w:val="both"/>
      </w:pPr>
      <w:r w:rsidRPr="003F24AC">
        <w:t>Nei casi di edifici di nuova costruzione e di ristrutturazioni importanti,</w:t>
      </w:r>
      <w:r w:rsidRPr="003F24AC" w:rsidDel="009C5CA9">
        <w:t xml:space="preserve"> </w:t>
      </w:r>
      <w:r w:rsidRPr="003F24AC">
        <w:t xml:space="preserve">il servizio di attestazione della prestazione offerto dal soggetto certificatore deve comprendere almeno: </w:t>
      </w:r>
    </w:p>
    <w:p w:rsidR="003F24AC" w:rsidRPr="00462849" w:rsidRDefault="003F24AC" w:rsidP="00462849">
      <w:pPr>
        <w:numPr>
          <w:ilvl w:val="0"/>
          <w:numId w:val="5"/>
        </w:numPr>
        <w:tabs>
          <w:tab w:val="clear" w:pos="1800"/>
          <w:tab w:val="num" w:pos="360"/>
        </w:tabs>
        <w:spacing w:after="120"/>
        <w:ind w:left="360"/>
        <w:jc w:val="both"/>
        <w:rPr>
          <w:szCs w:val="22"/>
        </w:rPr>
      </w:pPr>
      <w:r w:rsidRPr="00462849">
        <w:rPr>
          <w:szCs w:val="22"/>
        </w:rPr>
        <w:t xml:space="preserve">la valutazione </w:t>
      </w:r>
      <w:r w:rsidR="00937D4B" w:rsidRPr="00373159">
        <w:rPr>
          <w:szCs w:val="22"/>
        </w:rPr>
        <w:t>della prestazione energetica</w:t>
      </w:r>
      <w:r w:rsidRPr="00462849">
        <w:rPr>
          <w:szCs w:val="22"/>
        </w:rPr>
        <w:t xml:space="preserve"> dell’edificio a partire dai dati progettuali anche contenuti nell'attestato di qualificazione energetica, con l'utilizzo del "Metodo di calcolo di progetto o di calcolo standardizzato" di cui </w:t>
      </w:r>
      <w:r w:rsidR="00462849">
        <w:rPr>
          <w:szCs w:val="22"/>
        </w:rPr>
        <w:t>al capitolo 4</w:t>
      </w:r>
      <w:r w:rsidRPr="00462849">
        <w:rPr>
          <w:szCs w:val="22"/>
        </w:rPr>
        <w:t>;</w:t>
      </w:r>
    </w:p>
    <w:p w:rsidR="003F24AC" w:rsidRPr="00462849" w:rsidRDefault="003F24AC" w:rsidP="00462849">
      <w:pPr>
        <w:numPr>
          <w:ilvl w:val="0"/>
          <w:numId w:val="5"/>
        </w:numPr>
        <w:tabs>
          <w:tab w:val="clear" w:pos="1800"/>
          <w:tab w:val="num" w:pos="360"/>
        </w:tabs>
        <w:spacing w:after="120"/>
        <w:ind w:left="360"/>
        <w:jc w:val="both"/>
        <w:rPr>
          <w:szCs w:val="22"/>
        </w:rPr>
      </w:pPr>
      <w:r w:rsidRPr="00462849">
        <w:rPr>
          <w:szCs w:val="22"/>
        </w:rPr>
        <w:t>controlli in cantiere nei momenti costruttivi più significativi;</w:t>
      </w:r>
    </w:p>
    <w:p w:rsidR="003F24AC" w:rsidRPr="00462849" w:rsidRDefault="003F24AC" w:rsidP="00462849">
      <w:pPr>
        <w:numPr>
          <w:ilvl w:val="0"/>
          <w:numId w:val="5"/>
        </w:numPr>
        <w:tabs>
          <w:tab w:val="clear" w:pos="1800"/>
          <w:tab w:val="num" w:pos="360"/>
        </w:tabs>
        <w:spacing w:after="120"/>
        <w:ind w:left="360"/>
        <w:jc w:val="both"/>
        <w:rPr>
          <w:szCs w:val="22"/>
        </w:rPr>
      </w:pPr>
      <w:r w:rsidRPr="00462849">
        <w:rPr>
          <w:szCs w:val="22"/>
        </w:rPr>
        <w:t>una verifica finale con l'eventuale utilizzo delle più appropriate tecniche strumentali.</w:t>
      </w:r>
    </w:p>
    <w:p w:rsidR="003F24AC" w:rsidRPr="003F24AC" w:rsidRDefault="003F24AC" w:rsidP="00462849">
      <w:pPr>
        <w:spacing w:after="120"/>
        <w:jc w:val="both"/>
      </w:pPr>
      <w:r w:rsidRPr="003F24AC">
        <w:t xml:space="preserve">A tali fini, deve essere previsto che il direttore dei lavori segnali al </w:t>
      </w:r>
      <w:r w:rsidR="00462849">
        <w:t>s</w:t>
      </w:r>
      <w:r w:rsidRPr="003F24AC">
        <w:t xml:space="preserve">oggetto certificatore le varie fasi della costruzione dell’edificio e degli impianti, </w:t>
      </w:r>
      <w:r w:rsidR="006504AA">
        <w:t xml:space="preserve">quando </w:t>
      </w:r>
      <w:r w:rsidRPr="003F24AC">
        <w:t xml:space="preserve">rilevanti </w:t>
      </w:r>
      <w:r w:rsidR="006504AA">
        <w:t xml:space="preserve">per </w:t>
      </w:r>
      <w:r w:rsidRPr="003F24AC">
        <w:t>le prestazioni energetiche dell’edificio, al fine di consentire i previsti controlli in corso d’opera.</w:t>
      </w:r>
    </w:p>
    <w:p w:rsidR="003F24AC" w:rsidRDefault="003F24AC" w:rsidP="00462849">
      <w:pPr>
        <w:spacing w:after="120"/>
        <w:jc w:val="both"/>
      </w:pPr>
      <w:r w:rsidRPr="003F24AC">
        <w:t xml:space="preserve">Il </w:t>
      </w:r>
      <w:r w:rsidR="00462849">
        <w:t>s</w:t>
      </w:r>
      <w:r w:rsidRPr="003F24AC">
        <w:t>oggetto certificatore opera nell’ambito d</w:t>
      </w:r>
      <w:r w:rsidR="00BD7AEC">
        <w:t>elle proprie competenze e</w:t>
      </w:r>
      <w:r w:rsidR="006504AA">
        <w:t xml:space="preserve"> per l’</w:t>
      </w:r>
      <w:r w:rsidRPr="003F24AC">
        <w:t xml:space="preserve">esecuzione delle attività </w:t>
      </w:r>
      <w:r w:rsidRPr="00CF2B58">
        <w:t>di</w:t>
      </w:r>
      <w:r w:rsidR="00CF2B58" w:rsidRPr="00CF2B58">
        <w:t xml:space="preserve"> rilievo</w:t>
      </w:r>
      <w:r w:rsidR="00CF2B58">
        <w:t xml:space="preserve"> in sito</w:t>
      </w:r>
      <w:r w:rsidR="00CF2B58" w:rsidRPr="00CF2B58">
        <w:t>,</w:t>
      </w:r>
      <w:r w:rsidRPr="00CF2B58">
        <w:t xml:space="preserve"> diagnosi, verifica o controllo, può procedere alle ispezioni e al collaudo energetico delle</w:t>
      </w:r>
      <w:r w:rsidRPr="003F24AC">
        <w:t xml:space="preserve"> opere, avvalendosi ove necessario, delle necessarie competenze professionali</w:t>
      </w:r>
      <w:r w:rsidR="00462849">
        <w:t>.</w:t>
      </w:r>
    </w:p>
    <w:p w:rsidR="00462849" w:rsidRPr="003F24AC" w:rsidRDefault="00462849" w:rsidP="00462849">
      <w:pPr>
        <w:spacing w:after="120"/>
        <w:jc w:val="both"/>
      </w:pPr>
    </w:p>
    <w:p w:rsidR="003F24AC" w:rsidRPr="003F24AC" w:rsidRDefault="003F24AC" w:rsidP="007A7BA5">
      <w:pPr>
        <w:pStyle w:val="Titolo3"/>
      </w:pPr>
      <w:bookmarkStart w:id="35" w:name="_Toc415588950"/>
      <w:r w:rsidRPr="003F24AC">
        <w:t>Servizio di attestazione della prestazione energetica di edifici</w:t>
      </w:r>
      <w:r w:rsidR="001E1BA7">
        <w:t xml:space="preserve"> o unità immobiliari</w:t>
      </w:r>
      <w:r w:rsidRPr="003F24AC">
        <w:t xml:space="preserve"> esistenti</w:t>
      </w:r>
      <w:bookmarkEnd w:id="35"/>
    </w:p>
    <w:p w:rsidR="003F24AC" w:rsidRPr="003F24AC" w:rsidRDefault="003F24AC" w:rsidP="00462849">
      <w:pPr>
        <w:spacing w:after="120"/>
        <w:jc w:val="both"/>
      </w:pPr>
      <w:r w:rsidRPr="003F24AC">
        <w:t xml:space="preserve">Nel caso di </w:t>
      </w:r>
      <w:r w:rsidR="00C751F4">
        <w:t xml:space="preserve">immobili </w:t>
      </w:r>
      <w:r w:rsidRPr="003F24AC">
        <w:t xml:space="preserve">esistenti, il servizio di attestazione della prestazione si intende comprensivo delle attività di raccolta dei dati di base necessari alla determinazione della prestazione energetica, da eseguire in conformità </w:t>
      </w:r>
      <w:r w:rsidR="00462849">
        <w:t>alle procedure e ai metodi di calcolo indicati ai precedenti capitoli</w:t>
      </w:r>
      <w:r w:rsidRPr="00373159">
        <w:t>,</w:t>
      </w:r>
      <w:r w:rsidRPr="003F24AC">
        <w:t xml:space="preserve"> e comunque della verifica di completezza e congruità dei dati eventualmente messi a disposizione dal cliente.</w:t>
      </w:r>
    </w:p>
    <w:p w:rsidR="003F24AC" w:rsidRPr="003F24AC" w:rsidRDefault="003F24AC" w:rsidP="00462849">
      <w:pPr>
        <w:spacing w:after="120"/>
        <w:jc w:val="both"/>
      </w:pPr>
      <w:r w:rsidRPr="003F24AC">
        <w:t>Al fine di ottimizzare la procedura, il richiedente può rendere disponibili a proprie spese i dati relativi alla prestazione energetica dell’edificio o dell’unità immobiliare. Lo stesso può richiedere il rilascio dell’attestato di prestazione energetica sulla base di:</w:t>
      </w:r>
    </w:p>
    <w:p w:rsidR="003F24AC" w:rsidRPr="008C5D56" w:rsidRDefault="003F24AC" w:rsidP="008C5D56">
      <w:pPr>
        <w:numPr>
          <w:ilvl w:val="0"/>
          <w:numId w:val="5"/>
        </w:numPr>
        <w:tabs>
          <w:tab w:val="clear" w:pos="1800"/>
          <w:tab w:val="num" w:pos="360"/>
        </w:tabs>
        <w:spacing w:after="120"/>
        <w:ind w:left="360"/>
        <w:jc w:val="both"/>
        <w:rPr>
          <w:szCs w:val="22"/>
        </w:rPr>
      </w:pPr>
      <w:r w:rsidRPr="008C5D56">
        <w:rPr>
          <w:szCs w:val="22"/>
        </w:rPr>
        <w:t>un attestato di qualificazione energetica relativo all’edificio o alla unità immobiliare oggetto di attestazione della prestazione, anche non in corso di validità, evidenziando eventuali interventi su edifici ed impianti eseguiti successivamente;</w:t>
      </w:r>
    </w:p>
    <w:p w:rsidR="003F24AC" w:rsidRPr="008C5D56" w:rsidRDefault="003F24AC" w:rsidP="008C5D56">
      <w:pPr>
        <w:numPr>
          <w:ilvl w:val="0"/>
          <w:numId w:val="5"/>
        </w:numPr>
        <w:tabs>
          <w:tab w:val="clear" w:pos="1800"/>
          <w:tab w:val="num" w:pos="360"/>
        </w:tabs>
        <w:spacing w:after="120"/>
        <w:ind w:left="360"/>
        <w:jc w:val="both"/>
        <w:rPr>
          <w:szCs w:val="22"/>
        </w:rPr>
      </w:pPr>
      <w:r w:rsidRPr="008C5D56">
        <w:rPr>
          <w:szCs w:val="22"/>
        </w:rPr>
        <w:t>le risultanze di una diagnosi energetica effettuata da tecnici abilitati con modalità coerenti con i metodi di valutazione della prestazione energetica attraverso cui si intende procedere.</w:t>
      </w:r>
    </w:p>
    <w:p w:rsidR="00862C3D" w:rsidRPr="003F24AC" w:rsidRDefault="003F24AC" w:rsidP="00462849">
      <w:pPr>
        <w:spacing w:after="120"/>
        <w:jc w:val="both"/>
      </w:pPr>
      <w:r w:rsidRPr="003F24AC">
        <w:t xml:space="preserve">Il </w:t>
      </w:r>
      <w:r w:rsidR="00B70115">
        <w:t>s</w:t>
      </w:r>
      <w:r w:rsidRPr="003F24AC">
        <w:t xml:space="preserve">oggetto certificatore è tenuto ad utilizzare e valorizzare i documenti sopra indicati (ed i dati in essi contenuti), qualora esistenti e resi disponibili dal richiedente, unicamente previa verifica di completezza e congruità. </w:t>
      </w:r>
      <w:r w:rsidR="00B70115" w:rsidRPr="00DC41FA">
        <w:rPr>
          <w:szCs w:val="22"/>
        </w:rPr>
        <w:t xml:space="preserve">L’attestato di qualificazione e la diagnosi predetti, </w:t>
      </w:r>
      <w:r w:rsidR="00B70115" w:rsidRPr="00DC41FA">
        <w:t xml:space="preserve">in considerazione delle </w:t>
      </w:r>
      <w:r w:rsidR="00B70115" w:rsidRPr="00DC41FA">
        <w:lastRenderedPageBreak/>
        <w:t>competenze e delle responsabilità assunte dai firmatari degli stessi, sono strumenti c</w:t>
      </w:r>
      <w:r w:rsidR="00C751F4">
        <w:t xml:space="preserve">he  favoriscono e semplificano </w:t>
      </w:r>
      <w:r w:rsidR="00B70115" w:rsidRPr="00DC41FA">
        <w:t xml:space="preserve">l’attività del </w:t>
      </w:r>
      <w:r w:rsidR="00B70115">
        <w:t>s</w:t>
      </w:r>
      <w:r w:rsidR="00B70115" w:rsidRPr="00DC41FA">
        <w:t>oggetto certificatore e riducono l’onere a carico del richiedente.</w:t>
      </w:r>
    </w:p>
    <w:p w:rsidR="003F24AC" w:rsidRDefault="0060213C" w:rsidP="00462849">
      <w:pPr>
        <w:pStyle w:val="Corpodeltesto2"/>
        <w:spacing w:after="120"/>
        <w:rPr>
          <w:b w:val="0"/>
        </w:rPr>
      </w:pPr>
      <w:r>
        <w:rPr>
          <w:b w:val="0"/>
        </w:rPr>
        <w:t>N</w:t>
      </w:r>
      <w:r w:rsidR="00BC3DE1" w:rsidRPr="00373159">
        <w:rPr>
          <w:b w:val="0"/>
        </w:rPr>
        <w:t>el caso di</w:t>
      </w:r>
      <w:r w:rsidR="00BC3DE1">
        <w:rPr>
          <w:b w:val="0"/>
        </w:rPr>
        <w:t xml:space="preserve"> </w:t>
      </w:r>
      <w:r w:rsidR="003F24AC" w:rsidRPr="003F24AC">
        <w:rPr>
          <w:b w:val="0"/>
        </w:rPr>
        <w:t>attestazione della prestazione</w:t>
      </w:r>
      <w:r w:rsidR="001B5D3A">
        <w:rPr>
          <w:b w:val="0"/>
        </w:rPr>
        <w:t xml:space="preserve"> energetica</w:t>
      </w:r>
      <w:r w:rsidR="003F24AC" w:rsidRPr="003F24AC">
        <w:rPr>
          <w:b w:val="0"/>
        </w:rPr>
        <w:t xml:space="preserve"> </w:t>
      </w:r>
      <w:r w:rsidR="006267F3" w:rsidRPr="00373159">
        <w:rPr>
          <w:b w:val="0"/>
        </w:rPr>
        <w:t>di</w:t>
      </w:r>
      <w:r w:rsidR="006267F3">
        <w:rPr>
          <w:b w:val="0"/>
        </w:rPr>
        <w:t xml:space="preserve"> </w:t>
      </w:r>
      <w:r w:rsidR="003F24AC" w:rsidRPr="003F24AC">
        <w:rPr>
          <w:b w:val="0"/>
        </w:rPr>
        <w:t xml:space="preserve">singole unità immobiliari, secondo le modalità previste </w:t>
      </w:r>
      <w:r w:rsidR="00B70115">
        <w:rPr>
          <w:b w:val="0"/>
        </w:rPr>
        <w:t>alle presenti linee guida</w:t>
      </w:r>
      <w:r w:rsidR="003F24AC" w:rsidRPr="003F24AC">
        <w:rPr>
          <w:b w:val="0"/>
        </w:rPr>
        <w:t>, è fatto obbligo agli amministratori degli stabili di fornire ai condomini</w:t>
      </w:r>
      <w:r w:rsidR="006267F3">
        <w:rPr>
          <w:b w:val="0"/>
        </w:rPr>
        <w:t xml:space="preserve"> </w:t>
      </w:r>
      <w:r w:rsidR="006267F3" w:rsidRPr="00373159">
        <w:rPr>
          <w:b w:val="0"/>
        </w:rPr>
        <w:t>piena collaborazione</w:t>
      </w:r>
      <w:r w:rsidR="006267F3">
        <w:rPr>
          <w:b w:val="0"/>
        </w:rPr>
        <w:t xml:space="preserve">, </w:t>
      </w:r>
      <w:r w:rsidR="003F24AC" w:rsidRPr="003F24AC">
        <w:rPr>
          <w:b w:val="0"/>
        </w:rPr>
        <w:t xml:space="preserve">le informazioni e i dati necessari in relazione alla </w:t>
      </w:r>
      <w:r w:rsidR="00B70115">
        <w:rPr>
          <w:b w:val="0"/>
        </w:rPr>
        <w:t>procedura</w:t>
      </w:r>
      <w:r w:rsidR="003F24AC" w:rsidRPr="003F24AC">
        <w:rPr>
          <w:b w:val="0"/>
        </w:rPr>
        <w:t xml:space="preserve"> applicabile.</w:t>
      </w:r>
    </w:p>
    <w:p w:rsidR="00B70115" w:rsidRPr="003F24AC" w:rsidRDefault="00B70115" w:rsidP="00462849">
      <w:pPr>
        <w:pStyle w:val="Corpodeltesto2"/>
        <w:spacing w:after="120"/>
        <w:rPr>
          <w:b w:val="0"/>
          <w:bCs w:val="0"/>
        </w:rPr>
      </w:pPr>
    </w:p>
    <w:p w:rsidR="003F24AC" w:rsidRPr="003F24AC" w:rsidRDefault="00E764F9" w:rsidP="007A7BA5">
      <w:pPr>
        <w:pStyle w:val="Titolo3"/>
      </w:pPr>
      <w:bookmarkStart w:id="36" w:name="_Toc415588951"/>
      <w:r>
        <w:t>O</w:t>
      </w:r>
      <w:r w:rsidR="003F24AC" w:rsidRPr="003F24AC">
        <w:t>bbligo di registrazione dell’attestato di prestazione energetica</w:t>
      </w:r>
      <w:bookmarkEnd w:id="36"/>
    </w:p>
    <w:p w:rsidR="00BD42F1" w:rsidRDefault="00E764F9" w:rsidP="00E764F9">
      <w:pPr>
        <w:pStyle w:val="Corpodeltesto2"/>
        <w:spacing w:after="120"/>
        <w:rPr>
          <w:b w:val="0"/>
        </w:rPr>
      </w:pPr>
      <w:r w:rsidRPr="00E764F9">
        <w:rPr>
          <w:b w:val="0"/>
        </w:rPr>
        <w:t>Entro i quindici giorni successivi alla consegna al richiedente dell’APE, il soggetto certificatore  trasmette copia del certificato alla Regione o Provincia autonoma competente per territorio</w:t>
      </w:r>
      <w:r w:rsidR="003F24AC" w:rsidRPr="00E764F9">
        <w:rPr>
          <w:b w:val="0"/>
        </w:rPr>
        <w:t xml:space="preserve"> in forma di dichiarazione sostitutiva di atto notorio.</w:t>
      </w:r>
    </w:p>
    <w:p w:rsidR="00C751F4" w:rsidRDefault="00C751F4" w:rsidP="00E764F9">
      <w:pPr>
        <w:pStyle w:val="Corpodeltesto2"/>
        <w:spacing w:after="120"/>
        <w:rPr>
          <w:b w:val="0"/>
        </w:rPr>
      </w:pPr>
    </w:p>
    <w:p w:rsidR="006840EE" w:rsidRDefault="006840EE" w:rsidP="00E764F9">
      <w:pPr>
        <w:pStyle w:val="Corpodeltesto2"/>
        <w:spacing w:after="120"/>
        <w:rPr>
          <w:b w:val="0"/>
        </w:rPr>
      </w:pPr>
    </w:p>
    <w:p w:rsidR="00372B35" w:rsidRPr="00FC78B4" w:rsidRDefault="006647D6" w:rsidP="008D2F56">
      <w:pPr>
        <w:pStyle w:val="Titolo1"/>
      </w:pPr>
      <w:bookmarkStart w:id="37" w:name="_Toc403040343"/>
      <w:bookmarkStart w:id="38" w:name="_Toc415588952"/>
      <w:r>
        <w:t>Monitoraggio e controlli</w:t>
      </w:r>
      <w:bookmarkEnd w:id="37"/>
      <w:bookmarkEnd w:id="38"/>
    </w:p>
    <w:p w:rsidR="00095F03" w:rsidRDefault="00095F03" w:rsidP="00372B35">
      <w:pPr>
        <w:spacing w:before="120"/>
        <w:jc w:val="center"/>
      </w:pPr>
    </w:p>
    <w:p w:rsidR="00FA086E" w:rsidRPr="00F1460A" w:rsidRDefault="00FA086E" w:rsidP="00F1460A">
      <w:pPr>
        <w:pStyle w:val="Titolo3"/>
      </w:pPr>
      <w:bookmarkStart w:id="39" w:name="_Toc415588953"/>
      <w:r w:rsidRPr="00F1460A">
        <w:t>Criteri di controllo della qualità del servizio di certificazione energetica</w:t>
      </w:r>
      <w:bookmarkEnd w:id="39"/>
      <w:r w:rsidR="00C8422C">
        <w:t xml:space="preserve"> </w:t>
      </w:r>
    </w:p>
    <w:p w:rsidR="00FA086E" w:rsidRPr="00E878C9" w:rsidRDefault="00EC235A" w:rsidP="00EC235A">
      <w:pPr>
        <w:autoSpaceDE w:val="0"/>
        <w:autoSpaceDN w:val="0"/>
        <w:adjustRightInd w:val="0"/>
        <w:spacing w:after="120"/>
        <w:jc w:val="both"/>
      </w:pPr>
      <w:r w:rsidRPr="00E878C9">
        <w:t>Ai sensi del</w:t>
      </w:r>
      <w:r w:rsidR="0008764B">
        <w:t>l’articolo 5, commi da 1 a 3</w:t>
      </w:r>
      <w:r w:rsidR="00F70540">
        <w:t xml:space="preserve"> del</w:t>
      </w:r>
      <w:r w:rsidRPr="00E878C9">
        <w:t xml:space="preserve"> decreto di approvazione delle presenti linee guida, l</w:t>
      </w:r>
      <w:r w:rsidR="00FA086E" w:rsidRPr="00E878C9">
        <w:t xml:space="preserve">e </w:t>
      </w:r>
      <w:r w:rsidR="00F1460A" w:rsidRPr="00E878C9">
        <w:t>R</w:t>
      </w:r>
      <w:r w:rsidR="00FA086E" w:rsidRPr="00E878C9">
        <w:t xml:space="preserve">egioni e le </w:t>
      </w:r>
      <w:r w:rsidR="00F1460A" w:rsidRPr="00E878C9">
        <w:t>P</w:t>
      </w:r>
      <w:r w:rsidR="00FA086E" w:rsidRPr="00E878C9">
        <w:t xml:space="preserve">rovince autonome procedono ai controlli della qualità del servizio di </w:t>
      </w:r>
      <w:r w:rsidR="00F1460A" w:rsidRPr="00E878C9">
        <w:t>attestazione della prestazione</w:t>
      </w:r>
      <w:r w:rsidR="00FA086E" w:rsidRPr="00E878C9">
        <w:t xml:space="preserve"> energetica </w:t>
      </w:r>
      <w:r w:rsidRPr="00E878C9">
        <w:t>nonché</w:t>
      </w:r>
      <w:r w:rsidR="00FA086E" w:rsidRPr="00E878C9">
        <w:t xml:space="preserve"> l’effettiva emissione </w:t>
      </w:r>
      <w:r w:rsidR="00C8422C" w:rsidRPr="00E878C9">
        <w:t>dell’APE</w:t>
      </w:r>
      <w:r w:rsidR="006267F3">
        <w:t>,</w:t>
      </w:r>
      <w:r w:rsidR="00FA086E" w:rsidRPr="00E878C9">
        <w:t xml:space="preserve"> nei casi previsti dalla normativa vigente</w:t>
      </w:r>
      <w:r w:rsidR="006267F3">
        <w:t>,</w:t>
      </w:r>
      <w:r w:rsidR="00FA086E" w:rsidRPr="00E878C9">
        <w:t xml:space="preserve"> e </w:t>
      </w:r>
      <w:r w:rsidR="006267F3" w:rsidRPr="00C442A8">
        <w:t>al rispetto degli adempimenti relativi alla</w:t>
      </w:r>
      <w:r w:rsidR="00FA086E" w:rsidRPr="00E878C9">
        <w:t xml:space="preserve"> pubblicazione delle informazioni sulla qualità energetica degli edifici negli annunci di vendita e locazione.</w:t>
      </w:r>
    </w:p>
    <w:p w:rsidR="00C62D03" w:rsidRPr="00F1460A" w:rsidRDefault="00C62D03" w:rsidP="00C8422C">
      <w:pPr>
        <w:autoSpaceDE w:val="0"/>
        <w:autoSpaceDN w:val="0"/>
        <w:adjustRightInd w:val="0"/>
        <w:spacing w:after="120"/>
        <w:jc w:val="both"/>
      </w:pPr>
    </w:p>
    <w:p w:rsidR="00C62D03" w:rsidRPr="00E878C9" w:rsidRDefault="00635554" w:rsidP="00C62D03">
      <w:pPr>
        <w:pStyle w:val="Titolo3"/>
      </w:pPr>
      <w:bookmarkStart w:id="40" w:name="_Toc415588954"/>
      <w:r w:rsidRPr="00E878C9">
        <w:t>Sistema Informativo sugli Attestati di Prestazione Energetica (SIAPE)</w:t>
      </w:r>
      <w:bookmarkEnd w:id="40"/>
      <w:r w:rsidR="00C62D03" w:rsidRPr="00E878C9">
        <w:t xml:space="preserve"> </w:t>
      </w:r>
    </w:p>
    <w:p w:rsidR="00C62D03" w:rsidRPr="00E878C9" w:rsidRDefault="00C62D03" w:rsidP="00C62D03">
      <w:pPr>
        <w:spacing w:after="120"/>
        <w:jc w:val="both"/>
      </w:pPr>
      <w:r w:rsidRPr="00E878C9">
        <w:t>Le Regioni e le Province autonome procedono all’archiviazione degli APE trasmessi ai sensi del paragrafo 7.1.5, secondo le proprie esigenze di conservazione sostitutiva o cartacea specificando con apposito atto le regole della medesima.</w:t>
      </w:r>
    </w:p>
    <w:p w:rsidR="005126E6" w:rsidRPr="007735A9" w:rsidRDefault="00635554" w:rsidP="00B724CC">
      <w:pPr>
        <w:pStyle w:val="Paragrafoelenco"/>
        <w:spacing w:after="120"/>
        <w:ind w:left="0"/>
        <w:jc w:val="both"/>
      </w:pPr>
      <w:r w:rsidRPr="00E878C9">
        <w:t xml:space="preserve">Le </w:t>
      </w:r>
      <w:r w:rsidR="00012FFA" w:rsidRPr="00E878C9">
        <w:t>Regioni e le Province autonome</w:t>
      </w:r>
      <w:r w:rsidRPr="00E878C9">
        <w:t>, entro il 31 gennaio di ogni anno a decorrere dall’entrata in vigore delle</w:t>
      </w:r>
      <w:r w:rsidR="00012FFA">
        <w:t xml:space="preserve"> presenti</w:t>
      </w:r>
      <w:r w:rsidRPr="00E878C9">
        <w:t xml:space="preserve"> </w:t>
      </w:r>
      <w:r w:rsidR="00012FFA">
        <w:t>l</w:t>
      </w:r>
      <w:r w:rsidRPr="00E878C9">
        <w:t xml:space="preserve">inee guida, alimentano il </w:t>
      </w:r>
      <w:r w:rsidR="00012FFA">
        <w:t xml:space="preserve"> </w:t>
      </w:r>
      <w:r w:rsidR="00012FFA" w:rsidRPr="00E878C9">
        <w:t>Sistema Informativo sugli Attestati di Prestazione Energetica</w:t>
      </w:r>
      <w:r w:rsidR="00012FFA">
        <w:t>,</w:t>
      </w:r>
      <w:r w:rsidR="00012FFA" w:rsidRPr="00E878C9">
        <w:t xml:space="preserve"> </w:t>
      </w:r>
      <w:r w:rsidRPr="00E878C9">
        <w:t>SIAPE</w:t>
      </w:r>
      <w:r w:rsidR="00012FFA">
        <w:t>,</w:t>
      </w:r>
      <w:r w:rsidRPr="00E878C9">
        <w:t xml:space="preserve"> con i dati rel</w:t>
      </w:r>
      <w:r w:rsidR="00012FFA">
        <w:t>ativi all’anno ultimo trascorso,</w:t>
      </w:r>
      <w:r w:rsidR="006267F3">
        <w:t xml:space="preserve"> conformemente agli articoli 5 e 6</w:t>
      </w:r>
      <w:r w:rsidR="00862C3D">
        <w:t xml:space="preserve"> del decreto</w:t>
      </w:r>
      <w:r w:rsidR="00012FFA">
        <w:t xml:space="preserve"> </w:t>
      </w:r>
      <w:r w:rsidR="00012FFA" w:rsidRPr="00E878C9">
        <w:t>di approvazione delle presenti linee guida</w:t>
      </w:r>
      <w:r w:rsidR="006267F3">
        <w:t>.</w:t>
      </w:r>
    </w:p>
    <w:sectPr w:rsidR="005126E6" w:rsidRPr="007735A9" w:rsidSect="00571038">
      <w:headerReference w:type="default" r:id="rId11"/>
      <w:footerReference w:type="even" r:id="rId12"/>
      <w:footerReference w:type="default" r:id="rId1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720C" w:rsidRDefault="005C720C">
      <w:r>
        <w:separator/>
      </w:r>
    </w:p>
  </w:endnote>
  <w:endnote w:type="continuationSeparator" w:id="0">
    <w:p w:rsidR="005C720C" w:rsidRDefault="005C7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itstream Vera Sans">
    <w:charset w:val="00"/>
    <w:family w:val="swiss"/>
    <w:pitch w:val="variable"/>
    <w:sig w:usb0="800000AF" w:usb1="1000204A"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w Cen MT">
    <w:panose1 w:val="020B0602020104020603"/>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64B" w:rsidRDefault="008B3982">
    <w:pPr>
      <w:pStyle w:val="Pidipagina"/>
      <w:framePr w:wrap="around" w:vAnchor="text" w:hAnchor="margin" w:xAlign="right" w:y="1"/>
      <w:rPr>
        <w:rStyle w:val="Numeropagina"/>
      </w:rPr>
    </w:pPr>
    <w:r>
      <w:rPr>
        <w:rStyle w:val="Numeropagina"/>
      </w:rPr>
      <w:fldChar w:fldCharType="begin"/>
    </w:r>
    <w:r w:rsidR="0008764B">
      <w:rPr>
        <w:rStyle w:val="Numeropagina"/>
      </w:rPr>
      <w:instrText xml:space="preserve">PAGE  </w:instrText>
    </w:r>
    <w:r>
      <w:rPr>
        <w:rStyle w:val="Numeropagina"/>
      </w:rPr>
      <w:fldChar w:fldCharType="end"/>
    </w:r>
  </w:p>
  <w:p w:rsidR="0008764B" w:rsidRDefault="0008764B">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64B" w:rsidRDefault="008B3982">
    <w:pPr>
      <w:pStyle w:val="Pidipagina"/>
      <w:framePr w:wrap="around" w:vAnchor="text" w:hAnchor="margin" w:xAlign="right" w:y="1"/>
      <w:rPr>
        <w:rStyle w:val="Numeropagina"/>
      </w:rPr>
    </w:pPr>
    <w:r>
      <w:rPr>
        <w:rStyle w:val="Numeropagina"/>
      </w:rPr>
      <w:fldChar w:fldCharType="begin"/>
    </w:r>
    <w:r w:rsidR="0008764B">
      <w:rPr>
        <w:rStyle w:val="Numeropagina"/>
      </w:rPr>
      <w:instrText xml:space="preserve">PAGE  </w:instrText>
    </w:r>
    <w:r>
      <w:rPr>
        <w:rStyle w:val="Numeropagina"/>
      </w:rPr>
      <w:fldChar w:fldCharType="separate"/>
    </w:r>
    <w:r w:rsidR="00BE5D6F">
      <w:rPr>
        <w:rStyle w:val="Numeropagina"/>
        <w:noProof/>
      </w:rPr>
      <w:t>15</w:t>
    </w:r>
    <w:r>
      <w:rPr>
        <w:rStyle w:val="Numeropagina"/>
      </w:rPr>
      <w:fldChar w:fldCharType="end"/>
    </w:r>
  </w:p>
  <w:p w:rsidR="0008764B" w:rsidRDefault="0008764B">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720C" w:rsidRDefault="005C720C">
      <w:r>
        <w:separator/>
      </w:r>
    </w:p>
  </w:footnote>
  <w:footnote w:type="continuationSeparator" w:id="0">
    <w:p w:rsidR="005C720C" w:rsidRDefault="005C7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64B" w:rsidRDefault="0008764B">
    <w:pPr>
      <w:pStyle w:val="Intestazione"/>
      <w:jc w:val="center"/>
    </w:pPr>
    <w:r>
      <w:rPr>
        <w:sz w:val="28"/>
        <w:szCs w:val="28"/>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1106F"/>
    <w:multiLevelType w:val="hybridMultilevel"/>
    <w:tmpl w:val="409AD32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4543AF7"/>
    <w:multiLevelType w:val="hybridMultilevel"/>
    <w:tmpl w:val="15A018BA"/>
    <w:lvl w:ilvl="0" w:tplc="10A4C3A8">
      <w:start w:val="1"/>
      <w:numFmt w:val="lowerLetter"/>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nsid w:val="06285D49"/>
    <w:multiLevelType w:val="hybridMultilevel"/>
    <w:tmpl w:val="F86E260E"/>
    <w:lvl w:ilvl="0" w:tplc="51F45B52">
      <w:start w:val="1"/>
      <w:numFmt w:val="lowerLetter"/>
      <w:lvlText w:val="%1)"/>
      <w:lvlJc w:val="left"/>
      <w:pPr>
        <w:tabs>
          <w:tab w:val="num" w:pos="360"/>
        </w:tabs>
        <w:ind w:left="36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0B486950"/>
    <w:multiLevelType w:val="hybridMultilevel"/>
    <w:tmpl w:val="4A1EB1E6"/>
    <w:lvl w:ilvl="0" w:tplc="04100011">
      <w:start w:val="1"/>
      <w:numFmt w:val="decimal"/>
      <w:pStyle w:val="TitoloBiblio"/>
      <w:lvlText w:val="%1)"/>
      <w:lvlJc w:val="left"/>
      <w:pPr>
        <w:tabs>
          <w:tab w:val="num" w:pos="1287"/>
        </w:tabs>
        <w:ind w:left="1287" w:hanging="360"/>
      </w:pPr>
    </w:lvl>
    <w:lvl w:ilvl="1" w:tplc="713C785A">
      <w:start w:val="1"/>
      <w:numFmt w:val="bullet"/>
      <w:pStyle w:val="Elencopuntato"/>
      <w:lvlText w:val="­"/>
      <w:lvlJc w:val="left"/>
      <w:pPr>
        <w:tabs>
          <w:tab w:val="num" w:pos="2007"/>
        </w:tabs>
        <w:ind w:left="2007" w:hanging="360"/>
      </w:pPr>
      <w:rPr>
        <w:rFonts w:ascii="Times New Roman" w:hAnsi="Times New Roman" w:cs="Times New Roman" w:hint="default"/>
      </w:rPr>
    </w:lvl>
    <w:lvl w:ilvl="2" w:tplc="12722224">
      <w:start w:val="1"/>
      <w:numFmt w:val="decimal"/>
      <w:lvlText w:val="%3."/>
      <w:lvlJc w:val="left"/>
      <w:pPr>
        <w:tabs>
          <w:tab w:val="num" w:pos="2907"/>
        </w:tabs>
        <w:ind w:left="2907" w:hanging="360"/>
      </w:pPr>
    </w:lvl>
    <w:lvl w:ilvl="3" w:tplc="3F9CA6A2">
      <w:start w:val="3"/>
      <w:numFmt w:val="decimal"/>
      <w:lvlText w:val="%4"/>
      <w:lvlJc w:val="left"/>
      <w:pPr>
        <w:tabs>
          <w:tab w:val="num" w:pos="3447"/>
        </w:tabs>
        <w:ind w:left="3447" w:hanging="360"/>
      </w:pPr>
      <w:rPr>
        <w:rFonts w:hint="default"/>
      </w:rPr>
    </w:lvl>
    <w:lvl w:ilvl="4" w:tplc="04100019" w:tentative="1">
      <w:start w:val="1"/>
      <w:numFmt w:val="lowerLetter"/>
      <w:lvlText w:val="%5."/>
      <w:lvlJc w:val="left"/>
      <w:pPr>
        <w:tabs>
          <w:tab w:val="num" w:pos="4167"/>
        </w:tabs>
        <w:ind w:left="4167" w:hanging="360"/>
      </w:pPr>
    </w:lvl>
    <w:lvl w:ilvl="5" w:tplc="0410001B" w:tentative="1">
      <w:start w:val="1"/>
      <w:numFmt w:val="lowerRoman"/>
      <w:lvlText w:val="%6."/>
      <w:lvlJc w:val="right"/>
      <w:pPr>
        <w:tabs>
          <w:tab w:val="num" w:pos="4887"/>
        </w:tabs>
        <w:ind w:left="4887" w:hanging="180"/>
      </w:pPr>
    </w:lvl>
    <w:lvl w:ilvl="6" w:tplc="0410000F" w:tentative="1">
      <w:start w:val="1"/>
      <w:numFmt w:val="decimal"/>
      <w:lvlText w:val="%7."/>
      <w:lvlJc w:val="left"/>
      <w:pPr>
        <w:tabs>
          <w:tab w:val="num" w:pos="5607"/>
        </w:tabs>
        <w:ind w:left="5607" w:hanging="360"/>
      </w:pPr>
    </w:lvl>
    <w:lvl w:ilvl="7" w:tplc="04100019" w:tentative="1">
      <w:start w:val="1"/>
      <w:numFmt w:val="lowerLetter"/>
      <w:lvlText w:val="%8."/>
      <w:lvlJc w:val="left"/>
      <w:pPr>
        <w:tabs>
          <w:tab w:val="num" w:pos="6327"/>
        </w:tabs>
        <w:ind w:left="6327" w:hanging="360"/>
      </w:pPr>
    </w:lvl>
    <w:lvl w:ilvl="8" w:tplc="0410001B" w:tentative="1">
      <w:start w:val="1"/>
      <w:numFmt w:val="lowerRoman"/>
      <w:lvlText w:val="%9."/>
      <w:lvlJc w:val="right"/>
      <w:pPr>
        <w:tabs>
          <w:tab w:val="num" w:pos="7047"/>
        </w:tabs>
        <w:ind w:left="7047" w:hanging="180"/>
      </w:pPr>
    </w:lvl>
  </w:abstractNum>
  <w:abstractNum w:abstractNumId="4">
    <w:nsid w:val="11E3580B"/>
    <w:multiLevelType w:val="hybridMultilevel"/>
    <w:tmpl w:val="A7668092"/>
    <w:lvl w:ilvl="0" w:tplc="0410000F">
      <w:start w:val="1"/>
      <w:numFmt w:val="decimal"/>
      <w:pStyle w:val="Testodelblocco"/>
      <w:lvlText w:val="%1."/>
      <w:lvlJc w:val="left"/>
      <w:pPr>
        <w:tabs>
          <w:tab w:val="num" w:pos="360"/>
        </w:tabs>
        <w:ind w:left="360" w:hanging="360"/>
      </w:pPr>
    </w:lvl>
    <w:lvl w:ilvl="1" w:tplc="04100019" w:tentative="1">
      <w:start w:val="1"/>
      <w:numFmt w:val="lowerLetter"/>
      <w:pStyle w:val="Elencocontinua"/>
      <w:lvlText w:val="%2."/>
      <w:lvlJc w:val="left"/>
      <w:pPr>
        <w:tabs>
          <w:tab w:val="num" w:pos="1080"/>
        </w:tabs>
        <w:ind w:left="1080" w:hanging="360"/>
      </w:pPr>
    </w:lvl>
    <w:lvl w:ilvl="2" w:tplc="0410001B" w:tentative="1">
      <w:start w:val="1"/>
      <w:numFmt w:val="lowerRoman"/>
      <w:pStyle w:val="Elencocontinua2"/>
      <w:lvlText w:val="%3."/>
      <w:lvlJc w:val="right"/>
      <w:pPr>
        <w:tabs>
          <w:tab w:val="num" w:pos="1800"/>
        </w:tabs>
        <w:ind w:left="1800" w:hanging="180"/>
      </w:pPr>
    </w:lvl>
    <w:lvl w:ilvl="3" w:tplc="0410000F" w:tentative="1">
      <w:start w:val="1"/>
      <w:numFmt w:val="decimal"/>
      <w:pStyle w:val="Elencocontinua3"/>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5">
    <w:nsid w:val="14ED06F4"/>
    <w:multiLevelType w:val="hybridMultilevel"/>
    <w:tmpl w:val="CF769540"/>
    <w:lvl w:ilvl="0" w:tplc="807EC064">
      <w:start w:val="1"/>
      <w:numFmt w:val="lowerLetter"/>
      <w:lvlText w:val="%1)"/>
      <w:lvlJc w:val="left"/>
      <w:pPr>
        <w:tabs>
          <w:tab w:val="num" w:pos="1080"/>
        </w:tabs>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A794F42"/>
    <w:multiLevelType w:val="hybridMultilevel"/>
    <w:tmpl w:val="70586436"/>
    <w:lvl w:ilvl="0" w:tplc="0410000F">
      <w:start w:val="1"/>
      <w:numFmt w:val="decimal"/>
      <w:lvlText w:val="%1."/>
      <w:lvlJc w:val="left"/>
      <w:pPr>
        <w:tabs>
          <w:tab w:val="num" w:pos="360"/>
        </w:tabs>
        <w:ind w:left="360" w:hanging="360"/>
      </w:pPr>
    </w:lvl>
    <w:lvl w:ilvl="1" w:tplc="807EC064">
      <w:start w:val="1"/>
      <w:numFmt w:val="lowerLetter"/>
      <w:lvlText w:val="%2)"/>
      <w:lvlJc w:val="left"/>
      <w:pPr>
        <w:tabs>
          <w:tab w:val="num" w:pos="1080"/>
        </w:tabs>
        <w:ind w:left="1080" w:hanging="360"/>
      </w:pPr>
      <w:rPr>
        <w:rFonts w:hint="default"/>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7">
    <w:nsid w:val="1F7337A4"/>
    <w:multiLevelType w:val="hybridMultilevel"/>
    <w:tmpl w:val="9B384554"/>
    <w:lvl w:ilvl="0" w:tplc="51F45B52">
      <w:start w:val="1"/>
      <w:numFmt w:val="lowerLetter"/>
      <w:lvlText w:val="%1)"/>
      <w:lvlJc w:val="left"/>
      <w:pPr>
        <w:tabs>
          <w:tab w:val="num" w:pos="360"/>
        </w:tabs>
        <w:ind w:left="36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8">
    <w:nsid w:val="22F305B3"/>
    <w:multiLevelType w:val="hybridMultilevel"/>
    <w:tmpl w:val="BF8842A2"/>
    <w:lvl w:ilvl="0" w:tplc="7ED67C4E">
      <w:start w:val="1"/>
      <w:numFmt w:val="bullet"/>
      <w:lvlText w:val="-"/>
      <w:lvlJc w:val="left"/>
      <w:pPr>
        <w:ind w:left="720" w:hanging="360"/>
      </w:pPr>
      <w:rPr>
        <w:rFonts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3F17C23"/>
    <w:multiLevelType w:val="hybridMultilevel"/>
    <w:tmpl w:val="5622C7FA"/>
    <w:lvl w:ilvl="0" w:tplc="7ED67C4E">
      <w:start w:val="1"/>
      <w:numFmt w:val="bullet"/>
      <w:lvlText w:val="-"/>
      <w:lvlJc w:val="left"/>
      <w:pPr>
        <w:ind w:left="720" w:hanging="360"/>
      </w:pPr>
      <w:rPr>
        <w:rFonts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269A2910"/>
    <w:multiLevelType w:val="multilevel"/>
    <w:tmpl w:val="0A780D1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291A7256"/>
    <w:multiLevelType w:val="hybridMultilevel"/>
    <w:tmpl w:val="1E62D686"/>
    <w:lvl w:ilvl="0" w:tplc="04100017">
      <w:start w:val="1"/>
      <w:numFmt w:val="lowerLetter"/>
      <w:lvlText w:val="%1)"/>
      <w:lvlJc w:val="left"/>
      <w:pPr>
        <w:tabs>
          <w:tab w:val="num" w:pos="2160"/>
        </w:tabs>
        <w:ind w:left="21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299F6E5A"/>
    <w:multiLevelType w:val="hybridMultilevel"/>
    <w:tmpl w:val="95AEE094"/>
    <w:name w:val="WW8Num4222"/>
    <w:lvl w:ilvl="0" w:tplc="A44C9AB8">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nsid w:val="2F0C0D5F"/>
    <w:multiLevelType w:val="hybridMultilevel"/>
    <w:tmpl w:val="49383C4C"/>
    <w:lvl w:ilvl="0" w:tplc="7ED67C4E">
      <w:start w:val="1"/>
      <w:numFmt w:val="bullet"/>
      <w:lvlText w:val="-"/>
      <w:lvlJc w:val="left"/>
      <w:pPr>
        <w:tabs>
          <w:tab w:val="num" w:pos="1800"/>
        </w:tabs>
        <w:ind w:left="1800" w:hanging="360"/>
      </w:pPr>
      <w:rPr>
        <w:rFonts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4">
    <w:nsid w:val="315F38ED"/>
    <w:multiLevelType w:val="hybridMultilevel"/>
    <w:tmpl w:val="4E86BA72"/>
    <w:lvl w:ilvl="0" w:tplc="7ED67C4E">
      <w:start w:val="1"/>
      <w:numFmt w:val="bullet"/>
      <w:lvlText w:val="-"/>
      <w:lvlJc w:val="left"/>
      <w:pPr>
        <w:ind w:left="720" w:hanging="360"/>
      </w:pPr>
      <w:rPr>
        <w:rFonts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AF764F1"/>
    <w:multiLevelType w:val="hybridMultilevel"/>
    <w:tmpl w:val="16366076"/>
    <w:lvl w:ilvl="0" w:tplc="C8C84D40">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F0720AA"/>
    <w:multiLevelType w:val="hybridMultilevel"/>
    <w:tmpl w:val="0A84B7E0"/>
    <w:name w:val="heading"/>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41872C9F"/>
    <w:multiLevelType w:val="hybridMultilevel"/>
    <w:tmpl w:val="F80C959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nsid w:val="45D550A0"/>
    <w:multiLevelType w:val="hybridMultilevel"/>
    <w:tmpl w:val="8D241462"/>
    <w:lvl w:ilvl="0" w:tplc="186408CA">
      <w:start w:val="12"/>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495D45B0"/>
    <w:multiLevelType w:val="hybridMultilevel"/>
    <w:tmpl w:val="6CAEEFA0"/>
    <w:lvl w:ilvl="0" w:tplc="D4066DB2">
      <w:numFmt w:val="bullet"/>
      <w:lvlText w:val="-"/>
      <w:lvlJc w:val="left"/>
      <w:pPr>
        <w:tabs>
          <w:tab w:val="num" w:pos="284"/>
        </w:tabs>
        <w:ind w:left="284" w:hanging="284"/>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nsid w:val="497F6169"/>
    <w:multiLevelType w:val="hybridMultilevel"/>
    <w:tmpl w:val="FCE0B06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4E641AE2"/>
    <w:multiLevelType w:val="hybridMultilevel"/>
    <w:tmpl w:val="F21A64E8"/>
    <w:lvl w:ilvl="0" w:tplc="51F45B52">
      <w:start w:val="1"/>
      <w:numFmt w:val="lowerLetter"/>
      <w:lvlText w:val="%1)"/>
      <w:lvlJc w:val="left"/>
      <w:pPr>
        <w:tabs>
          <w:tab w:val="num" w:pos="360"/>
        </w:tabs>
        <w:ind w:left="360" w:hanging="360"/>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2">
    <w:nsid w:val="4F3733DF"/>
    <w:multiLevelType w:val="hybridMultilevel"/>
    <w:tmpl w:val="D3829ADA"/>
    <w:lvl w:ilvl="0" w:tplc="EAFEC538">
      <w:start w:val="1"/>
      <w:numFmt w:val="lowerLetter"/>
      <w:lvlText w:val="%1)"/>
      <w:lvlJc w:val="left"/>
      <w:pPr>
        <w:ind w:left="1287" w:hanging="360"/>
      </w:pPr>
    </w:lvl>
    <w:lvl w:ilvl="1" w:tplc="A8E27CEE" w:tentative="1">
      <w:start w:val="1"/>
      <w:numFmt w:val="lowerLetter"/>
      <w:lvlText w:val="%2."/>
      <w:lvlJc w:val="left"/>
      <w:pPr>
        <w:ind w:left="2007" w:hanging="360"/>
      </w:pPr>
    </w:lvl>
    <w:lvl w:ilvl="2" w:tplc="2E3E46EA" w:tentative="1">
      <w:start w:val="1"/>
      <w:numFmt w:val="lowerRoman"/>
      <w:lvlText w:val="%3."/>
      <w:lvlJc w:val="right"/>
      <w:pPr>
        <w:ind w:left="2727" w:hanging="180"/>
      </w:pPr>
    </w:lvl>
    <w:lvl w:ilvl="3" w:tplc="DF9619C8" w:tentative="1">
      <w:start w:val="1"/>
      <w:numFmt w:val="decimal"/>
      <w:lvlText w:val="%4."/>
      <w:lvlJc w:val="left"/>
      <w:pPr>
        <w:ind w:left="3447" w:hanging="360"/>
      </w:pPr>
    </w:lvl>
    <w:lvl w:ilvl="4" w:tplc="70108360" w:tentative="1">
      <w:start w:val="1"/>
      <w:numFmt w:val="lowerLetter"/>
      <w:lvlText w:val="%5."/>
      <w:lvlJc w:val="left"/>
      <w:pPr>
        <w:ind w:left="4167" w:hanging="360"/>
      </w:pPr>
    </w:lvl>
    <w:lvl w:ilvl="5" w:tplc="8F8A36EC" w:tentative="1">
      <w:start w:val="1"/>
      <w:numFmt w:val="lowerRoman"/>
      <w:lvlText w:val="%6."/>
      <w:lvlJc w:val="right"/>
      <w:pPr>
        <w:ind w:left="4887" w:hanging="180"/>
      </w:pPr>
    </w:lvl>
    <w:lvl w:ilvl="6" w:tplc="71F064E0" w:tentative="1">
      <w:start w:val="1"/>
      <w:numFmt w:val="decimal"/>
      <w:lvlText w:val="%7."/>
      <w:lvlJc w:val="left"/>
      <w:pPr>
        <w:ind w:left="5607" w:hanging="360"/>
      </w:pPr>
    </w:lvl>
    <w:lvl w:ilvl="7" w:tplc="840E8EBC" w:tentative="1">
      <w:start w:val="1"/>
      <w:numFmt w:val="lowerLetter"/>
      <w:lvlText w:val="%8."/>
      <w:lvlJc w:val="left"/>
      <w:pPr>
        <w:ind w:left="6327" w:hanging="360"/>
      </w:pPr>
    </w:lvl>
    <w:lvl w:ilvl="8" w:tplc="445A85D4" w:tentative="1">
      <w:start w:val="1"/>
      <w:numFmt w:val="lowerRoman"/>
      <w:lvlText w:val="%9."/>
      <w:lvlJc w:val="right"/>
      <w:pPr>
        <w:ind w:left="7047" w:hanging="180"/>
      </w:pPr>
    </w:lvl>
  </w:abstractNum>
  <w:abstractNum w:abstractNumId="23">
    <w:nsid w:val="4F971750"/>
    <w:multiLevelType w:val="hybridMultilevel"/>
    <w:tmpl w:val="F82C63C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nsid w:val="55130D62"/>
    <w:multiLevelType w:val="hybridMultilevel"/>
    <w:tmpl w:val="CE38BD5A"/>
    <w:name w:val="WW8Num42222"/>
    <w:lvl w:ilvl="0" w:tplc="BC1AE7B0">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800"/>
        </w:tabs>
        <w:ind w:left="1800" w:hanging="360"/>
      </w:pPr>
    </w:lvl>
    <w:lvl w:ilvl="2" w:tplc="0410001B">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25">
    <w:nsid w:val="5D915CD7"/>
    <w:multiLevelType w:val="hybridMultilevel"/>
    <w:tmpl w:val="F85ED2C2"/>
    <w:lvl w:ilvl="0" w:tplc="E02A33B8">
      <w:start w:val="1"/>
      <w:numFmt w:val="bullet"/>
      <w:lvlText w:val=""/>
      <w:lvlJc w:val="left"/>
      <w:pPr>
        <w:ind w:left="360" w:hanging="360"/>
      </w:pPr>
      <w:rPr>
        <w:rFonts w:ascii="Symbol" w:hAnsi="Symbol" w:hint="default"/>
      </w:rPr>
    </w:lvl>
    <w:lvl w:ilvl="1" w:tplc="04100019" w:tentative="1">
      <w:start w:val="1"/>
      <w:numFmt w:val="bullet"/>
      <w:lvlText w:val="o"/>
      <w:lvlJc w:val="left"/>
      <w:pPr>
        <w:ind w:left="1080" w:hanging="360"/>
      </w:pPr>
      <w:rPr>
        <w:rFonts w:ascii="Courier New" w:hAnsi="Courier New" w:cs="Courier New" w:hint="default"/>
      </w:rPr>
    </w:lvl>
    <w:lvl w:ilvl="2" w:tplc="0410001B" w:tentative="1">
      <w:start w:val="1"/>
      <w:numFmt w:val="bullet"/>
      <w:lvlText w:val=""/>
      <w:lvlJc w:val="left"/>
      <w:pPr>
        <w:ind w:left="1800" w:hanging="360"/>
      </w:pPr>
      <w:rPr>
        <w:rFonts w:ascii="Wingdings" w:hAnsi="Wingdings" w:hint="default"/>
      </w:rPr>
    </w:lvl>
    <w:lvl w:ilvl="3" w:tplc="0410000F" w:tentative="1">
      <w:start w:val="1"/>
      <w:numFmt w:val="bullet"/>
      <w:lvlText w:val=""/>
      <w:lvlJc w:val="left"/>
      <w:pPr>
        <w:ind w:left="2520" w:hanging="360"/>
      </w:pPr>
      <w:rPr>
        <w:rFonts w:ascii="Symbol" w:hAnsi="Symbol" w:hint="default"/>
      </w:rPr>
    </w:lvl>
    <w:lvl w:ilvl="4" w:tplc="04100019" w:tentative="1">
      <w:start w:val="1"/>
      <w:numFmt w:val="bullet"/>
      <w:lvlText w:val="o"/>
      <w:lvlJc w:val="left"/>
      <w:pPr>
        <w:ind w:left="3240" w:hanging="360"/>
      </w:pPr>
      <w:rPr>
        <w:rFonts w:ascii="Courier New" w:hAnsi="Courier New" w:cs="Courier New" w:hint="default"/>
      </w:rPr>
    </w:lvl>
    <w:lvl w:ilvl="5" w:tplc="0410001B" w:tentative="1">
      <w:start w:val="1"/>
      <w:numFmt w:val="bullet"/>
      <w:lvlText w:val=""/>
      <w:lvlJc w:val="left"/>
      <w:pPr>
        <w:ind w:left="3960" w:hanging="360"/>
      </w:pPr>
      <w:rPr>
        <w:rFonts w:ascii="Wingdings" w:hAnsi="Wingdings" w:hint="default"/>
      </w:rPr>
    </w:lvl>
    <w:lvl w:ilvl="6" w:tplc="0410000F" w:tentative="1">
      <w:start w:val="1"/>
      <w:numFmt w:val="bullet"/>
      <w:lvlText w:val=""/>
      <w:lvlJc w:val="left"/>
      <w:pPr>
        <w:ind w:left="4680" w:hanging="360"/>
      </w:pPr>
      <w:rPr>
        <w:rFonts w:ascii="Symbol" w:hAnsi="Symbol" w:hint="default"/>
      </w:rPr>
    </w:lvl>
    <w:lvl w:ilvl="7" w:tplc="04100019" w:tentative="1">
      <w:start w:val="1"/>
      <w:numFmt w:val="bullet"/>
      <w:lvlText w:val="o"/>
      <w:lvlJc w:val="left"/>
      <w:pPr>
        <w:ind w:left="5400" w:hanging="360"/>
      </w:pPr>
      <w:rPr>
        <w:rFonts w:ascii="Courier New" w:hAnsi="Courier New" w:cs="Courier New" w:hint="default"/>
      </w:rPr>
    </w:lvl>
    <w:lvl w:ilvl="8" w:tplc="0410001B" w:tentative="1">
      <w:start w:val="1"/>
      <w:numFmt w:val="bullet"/>
      <w:lvlText w:val=""/>
      <w:lvlJc w:val="left"/>
      <w:pPr>
        <w:ind w:left="6120" w:hanging="360"/>
      </w:pPr>
      <w:rPr>
        <w:rFonts w:ascii="Wingdings" w:hAnsi="Wingdings" w:hint="default"/>
      </w:rPr>
    </w:lvl>
  </w:abstractNum>
  <w:abstractNum w:abstractNumId="26">
    <w:nsid w:val="5DAB3508"/>
    <w:multiLevelType w:val="hybridMultilevel"/>
    <w:tmpl w:val="916EB798"/>
    <w:lvl w:ilvl="0" w:tplc="E02A33B8">
      <w:start w:val="1"/>
      <w:numFmt w:val="bullet"/>
      <w:pStyle w:val="Elencocontinua4"/>
      <w:lvlText w:val=""/>
      <w:lvlJc w:val="left"/>
      <w:pPr>
        <w:tabs>
          <w:tab w:val="num" w:pos="360"/>
        </w:tabs>
        <w:ind w:left="284" w:hanging="284"/>
      </w:pPr>
      <w:rPr>
        <w:rFonts w:ascii="Symbol" w:hAnsi="Symbol" w:hint="default"/>
        <w:color w:val="auto"/>
      </w:rPr>
    </w:lvl>
    <w:lvl w:ilvl="1" w:tplc="04100019" w:tentative="1">
      <w:start w:val="1"/>
      <w:numFmt w:val="bullet"/>
      <w:pStyle w:val="zzLc5"/>
      <w:lvlText w:val="o"/>
      <w:lvlJc w:val="left"/>
      <w:pPr>
        <w:tabs>
          <w:tab w:val="num" w:pos="1440"/>
        </w:tabs>
        <w:ind w:left="1440" w:hanging="360"/>
      </w:pPr>
      <w:rPr>
        <w:rFonts w:ascii="Courier New" w:hAnsi="Courier New" w:hint="default"/>
      </w:rPr>
    </w:lvl>
    <w:lvl w:ilvl="2" w:tplc="0410001B" w:tentative="1">
      <w:start w:val="1"/>
      <w:numFmt w:val="bullet"/>
      <w:pStyle w:val="zzLc6"/>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7">
    <w:nsid w:val="5F8247DA"/>
    <w:multiLevelType w:val="hybridMultilevel"/>
    <w:tmpl w:val="8A06B0B6"/>
    <w:lvl w:ilvl="0" w:tplc="E02A33B8">
      <w:numFmt w:val="bullet"/>
      <w:lvlText w:val="-"/>
      <w:lvlJc w:val="left"/>
      <w:pPr>
        <w:ind w:left="780" w:hanging="360"/>
      </w:pPr>
      <w:rPr>
        <w:rFonts w:ascii="Times New Roman" w:eastAsia="Times New Roman" w:hAnsi="Times New Roman" w:cs="Times New Roman" w:hint="default"/>
      </w:rPr>
    </w:lvl>
    <w:lvl w:ilvl="1" w:tplc="04100019" w:tentative="1">
      <w:start w:val="1"/>
      <w:numFmt w:val="bullet"/>
      <w:lvlText w:val="o"/>
      <w:lvlJc w:val="left"/>
      <w:pPr>
        <w:ind w:left="1500" w:hanging="360"/>
      </w:pPr>
      <w:rPr>
        <w:rFonts w:ascii="Courier New" w:hAnsi="Courier New" w:cs="Courier New" w:hint="default"/>
      </w:rPr>
    </w:lvl>
    <w:lvl w:ilvl="2" w:tplc="0410001B" w:tentative="1">
      <w:start w:val="1"/>
      <w:numFmt w:val="bullet"/>
      <w:lvlText w:val=""/>
      <w:lvlJc w:val="left"/>
      <w:pPr>
        <w:ind w:left="2220" w:hanging="360"/>
      </w:pPr>
      <w:rPr>
        <w:rFonts w:ascii="Wingdings" w:hAnsi="Wingdings" w:hint="default"/>
      </w:rPr>
    </w:lvl>
    <w:lvl w:ilvl="3" w:tplc="0410000F" w:tentative="1">
      <w:start w:val="1"/>
      <w:numFmt w:val="bullet"/>
      <w:lvlText w:val=""/>
      <w:lvlJc w:val="left"/>
      <w:pPr>
        <w:ind w:left="2940" w:hanging="360"/>
      </w:pPr>
      <w:rPr>
        <w:rFonts w:ascii="Symbol" w:hAnsi="Symbol" w:hint="default"/>
      </w:rPr>
    </w:lvl>
    <w:lvl w:ilvl="4" w:tplc="04100019" w:tentative="1">
      <w:start w:val="1"/>
      <w:numFmt w:val="bullet"/>
      <w:lvlText w:val="o"/>
      <w:lvlJc w:val="left"/>
      <w:pPr>
        <w:ind w:left="3660" w:hanging="360"/>
      </w:pPr>
      <w:rPr>
        <w:rFonts w:ascii="Courier New" w:hAnsi="Courier New" w:cs="Courier New" w:hint="default"/>
      </w:rPr>
    </w:lvl>
    <w:lvl w:ilvl="5" w:tplc="0410001B" w:tentative="1">
      <w:start w:val="1"/>
      <w:numFmt w:val="bullet"/>
      <w:lvlText w:val=""/>
      <w:lvlJc w:val="left"/>
      <w:pPr>
        <w:ind w:left="4380" w:hanging="360"/>
      </w:pPr>
      <w:rPr>
        <w:rFonts w:ascii="Wingdings" w:hAnsi="Wingdings" w:hint="default"/>
      </w:rPr>
    </w:lvl>
    <w:lvl w:ilvl="6" w:tplc="0410000F" w:tentative="1">
      <w:start w:val="1"/>
      <w:numFmt w:val="bullet"/>
      <w:lvlText w:val=""/>
      <w:lvlJc w:val="left"/>
      <w:pPr>
        <w:ind w:left="5100" w:hanging="360"/>
      </w:pPr>
      <w:rPr>
        <w:rFonts w:ascii="Symbol" w:hAnsi="Symbol" w:hint="default"/>
      </w:rPr>
    </w:lvl>
    <w:lvl w:ilvl="7" w:tplc="04100019" w:tentative="1">
      <w:start w:val="1"/>
      <w:numFmt w:val="bullet"/>
      <w:lvlText w:val="o"/>
      <w:lvlJc w:val="left"/>
      <w:pPr>
        <w:ind w:left="5820" w:hanging="360"/>
      </w:pPr>
      <w:rPr>
        <w:rFonts w:ascii="Courier New" w:hAnsi="Courier New" w:cs="Courier New" w:hint="default"/>
      </w:rPr>
    </w:lvl>
    <w:lvl w:ilvl="8" w:tplc="0410001B" w:tentative="1">
      <w:start w:val="1"/>
      <w:numFmt w:val="bullet"/>
      <w:lvlText w:val=""/>
      <w:lvlJc w:val="left"/>
      <w:pPr>
        <w:ind w:left="6540" w:hanging="360"/>
      </w:pPr>
      <w:rPr>
        <w:rFonts w:ascii="Wingdings" w:hAnsi="Wingdings" w:hint="default"/>
      </w:rPr>
    </w:lvl>
  </w:abstractNum>
  <w:abstractNum w:abstractNumId="28">
    <w:nsid w:val="614438DA"/>
    <w:multiLevelType w:val="hybridMultilevel"/>
    <w:tmpl w:val="D43E070A"/>
    <w:lvl w:ilvl="0" w:tplc="04100001">
      <w:start w:val="1"/>
      <w:numFmt w:val="decimal"/>
      <w:lvlText w:val="%1."/>
      <w:lvlJc w:val="left"/>
      <w:pPr>
        <w:ind w:left="720" w:hanging="360"/>
      </w:pPr>
    </w:lvl>
    <w:lvl w:ilvl="1" w:tplc="04100003">
      <w:start w:val="1"/>
      <w:numFmt w:val="lowerLetter"/>
      <w:lvlText w:val="%2)"/>
      <w:lvlJc w:val="left"/>
      <w:pPr>
        <w:ind w:left="1440" w:hanging="360"/>
      </w:pPr>
      <w:rPr>
        <w:rFonts w:hint="default"/>
      </w:r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29">
    <w:nsid w:val="61A8363C"/>
    <w:multiLevelType w:val="hybridMultilevel"/>
    <w:tmpl w:val="9414405A"/>
    <w:lvl w:ilvl="0" w:tplc="0410000F">
      <w:start w:val="1"/>
      <w:numFmt w:val="lowerLetter"/>
      <w:lvlText w:val="%1)"/>
      <w:lvlJc w:val="left"/>
      <w:pPr>
        <w:ind w:left="720" w:hanging="360"/>
      </w:pPr>
    </w:lvl>
    <w:lvl w:ilvl="1" w:tplc="56EAE116"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62F065F1"/>
    <w:multiLevelType w:val="hybridMultilevel"/>
    <w:tmpl w:val="16B6AF42"/>
    <w:lvl w:ilvl="0" w:tplc="E02A33B8">
      <w:start w:val="1"/>
      <w:numFmt w:val="decimal"/>
      <w:lvlText w:val="%1."/>
      <w:lvlJc w:val="left"/>
      <w:pPr>
        <w:tabs>
          <w:tab w:val="num" w:pos="360"/>
        </w:tabs>
        <w:ind w:left="36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1">
    <w:nsid w:val="65E67CF1"/>
    <w:multiLevelType w:val="hybridMultilevel"/>
    <w:tmpl w:val="0C241E28"/>
    <w:lvl w:ilvl="0" w:tplc="D4066DB2">
      <w:start w:val="1"/>
      <w:numFmt w:val="bullet"/>
      <w:lvlText w:val="-"/>
      <w:lvlJc w:val="left"/>
      <w:pPr>
        <w:tabs>
          <w:tab w:val="num" w:pos="284"/>
        </w:tabs>
        <w:ind w:left="284" w:hanging="284"/>
      </w:pPr>
      <w:rPr>
        <w:rFonts w:ascii="Courier New" w:eastAsia="Times New Roman"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2">
    <w:nsid w:val="66D41EE4"/>
    <w:multiLevelType w:val="multilevel"/>
    <w:tmpl w:val="B000A766"/>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3">
    <w:nsid w:val="6C2766B5"/>
    <w:multiLevelType w:val="hybridMultilevel"/>
    <w:tmpl w:val="8586E07C"/>
    <w:lvl w:ilvl="0" w:tplc="EAFEC538">
      <w:start w:val="1"/>
      <w:numFmt w:val="lowerLetter"/>
      <w:lvlText w:val="%1)"/>
      <w:lvlJc w:val="left"/>
      <w:pPr>
        <w:ind w:left="1287" w:hanging="360"/>
      </w:pPr>
    </w:lvl>
    <w:lvl w:ilvl="1" w:tplc="A8E27CEE" w:tentative="1">
      <w:start w:val="1"/>
      <w:numFmt w:val="lowerLetter"/>
      <w:lvlText w:val="%2."/>
      <w:lvlJc w:val="left"/>
      <w:pPr>
        <w:ind w:left="2007" w:hanging="360"/>
      </w:pPr>
    </w:lvl>
    <w:lvl w:ilvl="2" w:tplc="2E3E46EA" w:tentative="1">
      <w:start w:val="1"/>
      <w:numFmt w:val="lowerRoman"/>
      <w:lvlText w:val="%3."/>
      <w:lvlJc w:val="right"/>
      <w:pPr>
        <w:ind w:left="2727" w:hanging="180"/>
      </w:pPr>
    </w:lvl>
    <w:lvl w:ilvl="3" w:tplc="DF9619C8" w:tentative="1">
      <w:start w:val="1"/>
      <w:numFmt w:val="decimal"/>
      <w:lvlText w:val="%4."/>
      <w:lvlJc w:val="left"/>
      <w:pPr>
        <w:ind w:left="3447" w:hanging="360"/>
      </w:pPr>
    </w:lvl>
    <w:lvl w:ilvl="4" w:tplc="70108360" w:tentative="1">
      <w:start w:val="1"/>
      <w:numFmt w:val="lowerLetter"/>
      <w:lvlText w:val="%5."/>
      <w:lvlJc w:val="left"/>
      <w:pPr>
        <w:ind w:left="4167" w:hanging="360"/>
      </w:pPr>
    </w:lvl>
    <w:lvl w:ilvl="5" w:tplc="8F8A36EC" w:tentative="1">
      <w:start w:val="1"/>
      <w:numFmt w:val="lowerRoman"/>
      <w:lvlText w:val="%6."/>
      <w:lvlJc w:val="right"/>
      <w:pPr>
        <w:ind w:left="4887" w:hanging="180"/>
      </w:pPr>
    </w:lvl>
    <w:lvl w:ilvl="6" w:tplc="71F064E0" w:tentative="1">
      <w:start w:val="1"/>
      <w:numFmt w:val="decimal"/>
      <w:lvlText w:val="%7."/>
      <w:lvlJc w:val="left"/>
      <w:pPr>
        <w:ind w:left="5607" w:hanging="360"/>
      </w:pPr>
    </w:lvl>
    <w:lvl w:ilvl="7" w:tplc="840E8EBC" w:tentative="1">
      <w:start w:val="1"/>
      <w:numFmt w:val="lowerLetter"/>
      <w:lvlText w:val="%8."/>
      <w:lvlJc w:val="left"/>
      <w:pPr>
        <w:ind w:left="6327" w:hanging="360"/>
      </w:pPr>
    </w:lvl>
    <w:lvl w:ilvl="8" w:tplc="445A85D4" w:tentative="1">
      <w:start w:val="1"/>
      <w:numFmt w:val="lowerRoman"/>
      <w:lvlText w:val="%9."/>
      <w:lvlJc w:val="right"/>
      <w:pPr>
        <w:ind w:left="7047" w:hanging="180"/>
      </w:pPr>
    </w:lvl>
  </w:abstractNum>
  <w:abstractNum w:abstractNumId="34">
    <w:nsid w:val="6C9D168A"/>
    <w:multiLevelType w:val="hybridMultilevel"/>
    <w:tmpl w:val="D7AA47E6"/>
    <w:lvl w:ilvl="0" w:tplc="04100017">
      <w:start w:val="1"/>
      <w:numFmt w:val="bullet"/>
      <w:lvlText w:val=""/>
      <w:lvlJc w:val="left"/>
      <w:pPr>
        <w:ind w:left="720" w:hanging="360"/>
      </w:pPr>
      <w:rPr>
        <w:rFonts w:ascii="Symbol" w:hAnsi="Symbol" w:hint="default"/>
      </w:rPr>
    </w:lvl>
    <w:lvl w:ilvl="1" w:tplc="04100019" w:tentative="1">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35">
    <w:nsid w:val="757D7DA5"/>
    <w:multiLevelType w:val="hybridMultilevel"/>
    <w:tmpl w:val="0AB4DEC4"/>
    <w:lvl w:ilvl="0" w:tplc="6C2437D0">
      <w:numFmt w:val="bullet"/>
      <w:lvlText w:val="-"/>
      <w:lvlJc w:val="left"/>
      <w:pPr>
        <w:ind w:left="1440" w:hanging="360"/>
      </w:pPr>
      <w:rPr>
        <w:rFonts w:ascii="Times New Roman" w:eastAsia="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6">
    <w:nsid w:val="75E64DA8"/>
    <w:multiLevelType w:val="hybridMultilevel"/>
    <w:tmpl w:val="E8885CD2"/>
    <w:lvl w:ilvl="0" w:tplc="04100001">
      <w:start w:val="1"/>
      <w:numFmt w:val="lowerLetter"/>
      <w:lvlText w:val="%1)"/>
      <w:lvlJc w:val="left"/>
      <w:pPr>
        <w:ind w:left="720" w:hanging="360"/>
      </w:pPr>
    </w:lvl>
    <w:lvl w:ilvl="1" w:tplc="04100003" w:tentative="1">
      <w:start w:val="1"/>
      <w:numFmt w:val="lowerLetter"/>
      <w:lvlText w:val="%2."/>
      <w:lvlJc w:val="left"/>
      <w:pPr>
        <w:ind w:left="1440" w:hanging="360"/>
      </w:p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37">
    <w:nsid w:val="766E3BA9"/>
    <w:multiLevelType w:val="hybridMultilevel"/>
    <w:tmpl w:val="E1DC5EE6"/>
    <w:lvl w:ilvl="0" w:tplc="7FEE6068">
      <w:start w:val="1"/>
      <w:numFmt w:val="decimal"/>
      <w:lvlText w:val="%1."/>
      <w:lvlJc w:val="left"/>
      <w:pPr>
        <w:ind w:left="720" w:hanging="360"/>
      </w:pPr>
    </w:lvl>
    <w:lvl w:ilvl="1" w:tplc="F29840FC" w:tentative="1">
      <w:start w:val="1"/>
      <w:numFmt w:val="lowerLetter"/>
      <w:lvlText w:val="%2."/>
      <w:lvlJc w:val="left"/>
      <w:pPr>
        <w:ind w:left="1440" w:hanging="360"/>
      </w:pPr>
    </w:lvl>
    <w:lvl w:ilvl="2" w:tplc="689CA666" w:tentative="1">
      <w:start w:val="1"/>
      <w:numFmt w:val="lowerRoman"/>
      <w:lvlText w:val="%3."/>
      <w:lvlJc w:val="right"/>
      <w:pPr>
        <w:ind w:left="2160" w:hanging="180"/>
      </w:pPr>
    </w:lvl>
    <w:lvl w:ilvl="3" w:tplc="43941300" w:tentative="1">
      <w:start w:val="1"/>
      <w:numFmt w:val="decimal"/>
      <w:lvlText w:val="%4."/>
      <w:lvlJc w:val="left"/>
      <w:pPr>
        <w:ind w:left="2880" w:hanging="360"/>
      </w:pPr>
    </w:lvl>
    <w:lvl w:ilvl="4" w:tplc="2FC2B11C" w:tentative="1">
      <w:start w:val="1"/>
      <w:numFmt w:val="lowerLetter"/>
      <w:lvlText w:val="%5."/>
      <w:lvlJc w:val="left"/>
      <w:pPr>
        <w:ind w:left="3600" w:hanging="360"/>
      </w:pPr>
    </w:lvl>
    <w:lvl w:ilvl="5" w:tplc="02E8CAFC" w:tentative="1">
      <w:start w:val="1"/>
      <w:numFmt w:val="lowerRoman"/>
      <w:lvlText w:val="%6."/>
      <w:lvlJc w:val="right"/>
      <w:pPr>
        <w:ind w:left="4320" w:hanging="180"/>
      </w:pPr>
    </w:lvl>
    <w:lvl w:ilvl="6" w:tplc="D960AF92" w:tentative="1">
      <w:start w:val="1"/>
      <w:numFmt w:val="decimal"/>
      <w:lvlText w:val="%7."/>
      <w:lvlJc w:val="left"/>
      <w:pPr>
        <w:ind w:left="5040" w:hanging="360"/>
      </w:pPr>
    </w:lvl>
    <w:lvl w:ilvl="7" w:tplc="09382D82" w:tentative="1">
      <w:start w:val="1"/>
      <w:numFmt w:val="lowerLetter"/>
      <w:lvlText w:val="%8."/>
      <w:lvlJc w:val="left"/>
      <w:pPr>
        <w:ind w:left="5760" w:hanging="360"/>
      </w:pPr>
    </w:lvl>
    <w:lvl w:ilvl="8" w:tplc="56904BBE" w:tentative="1">
      <w:start w:val="1"/>
      <w:numFmt w:val="lowerRoman"/>
      <w:lvlText w:val="%9."/>
      <w:lvlJc w:val="right"/>
      <w:pPr>
        <w:ind w:left="6480" w:hanging="180"/>
      </w:pPr>
    </w:lvl>
  </w:abstractNum>
  <w:abstractNum w:abstractNumId="38">
    <w:nsid w:val="78C15F32"/>
    <w:multiLevelType w:val="hybridMultilevel"/>
    <w:tmpl w:val="844CEED2"/>
    <w:lvl w:ilvl="0" w:tplc="79A63D1C">
      <w:start w:val="1"/>
      <w:numFmt w:val="bullet"/>
      <w:lvlText w:val="-"/>
      <w:lvlJc w:val="left"/>
      <w:pPr>
        <w:tabs>
          <w:tab w:val="num" w:pos="284"/>
        </w:tabs>
        <w:ind w:left="284" w:hanging="284"/>
      </w:pPr>
      <w:rPr>
        <w:rFonts w:ascii="Courier New" w:eastAsia="Times New Roman" w:hAnsi="Courier New" w:hint="default"/>
      </w:rPr>
    </w:lvl>
    <w:lvl w:ilvl="1" w:tplc="C7488DAA">
      <w:start w:val="1"/>
      <w:numFmt w:val="bullet"/>
      <w:lvlText w:val="o"/>
      <w:lvlJc w:val="left"/>
      <w:pPr>
        <w:tabs>
          <w:tab w:val="num" w:pos="1440"/>
        </w:tabs>
        <w:ind w:left="1440" w:hanging="360"/>
      </w:pPr>
      <w:rPr>
        <w:rFonts w:ascii="Courier New" w:hAnsi="Courier New" w:cs="Courier New" w:hint="default"/>
      </w:rPr>
    </w:lvl>
    <w:lvl w:ilvl="2" w:tplc="4406FE72" w:tentative="1">
      <w:start w:val="1"/>
      <w:numFmt w:val="bullet"/>
      <w:lvlText w:val=""/>
      <w:lvlJc w:val="left"/>
      <w:pPr>
        <w:tabs>
          <w:tab w:val="num" w:pos="2160"/>
        </w:tabs>
        <w:ind w:left="2160" w:hanging="360"/>
      </w:pPr>
      <w:rPr>
        <w:rFonts w:ascii="Wingdings" w:hAnsi="Wingdings" w:hint="default"/>
      </w:rPr>
    </w:lvl>
    <w:lvl w:ilvl="3" w:tplc="0930E72C" w:tentative="1">
      <w:start w:val="1"/>
      <w:numFmt w:val="bullet"/>
      <w:lvlText w:val=""/>
      <w:lvlJc w:val="left"/>
      <w:pPr>
        <w:tabs>
          <w:tab w:val="num" w:pos="2880"/>
        </w:tabs>
        <w:ind w:left="2880" w:hanging="360"/>
      </w:pPr>
      <w:rPr>
        <w:rFonts w:ascii="Symbol" w:hAnsi="Symbol" w:hint="default"/>
      </w:rPr>
    </w:lvl>
    <w:lvl w:ilvl="4" w:tplc="48BEED16" w:tentative="1">
      <w:start w:val="1"/>
      <w:numFmt w:val="bullet"/>
      <w:lvlText w:val="o"/>
      <w:lvlJc w:val="left"/>
      <w:pPr>
        <w:tabs>
          <w:tab w:val="num" w:pos="3600"/>
        </w:tabs>
        <w:ind w:left="3600" w:hanging="360"/>
      </w:pPr>
      <w:rPr>
        <w:rFonts w:ascii="Courier New" w:hAnsi="Courier New" w:cs="Courier New" w:hint="default"/>
      </w:rPr>
    </w:lvl>
    <w:lvl w:ilvl="5" w:tplc="191830F6" w:tentative="1">
      <w:start w:val="1"/>
      <w:numFmt w:val="bullet"/>
      <w:lvlText w:val=""/>
      <w:lvlJc w:val="left"/>
      <w:pPr>
        <w:tabs>
          <w:tab w:val="num" w:pos="4320"/>
        </w:tabs>
        <w:ind w:left="4320" w:hanging="360"/>
      </w:pPr>
      <w:rPr>
        <w:rFonts w:ascii="Wingdings" w:hAnsi="Wingdings" w:hint="default"/>
      </w:rPr>
    </w:lvl>
    <w:lvl w:ilvl="6" w:tplc="B560CDFE" w:tentative="1">
      <w:start w:val="1"/>
      <w:numFmt w:val="bullet"/>
      <w:lvlText w:val=""/>
      <w:lvlJc w:val="left"/>
      <w:pPr>
        <w:tabs>
          <w:tab w:val="num" w:pos="5040"/>
        </w:tabs>
        <w:ind w:left="5040" w:hanging="360"/>
      </w:pPr>
      <w:rPr>
        <w:rFonts w:ascii="Symbol" w:hAnsi="Symbol" w:hint="default"/>
      </w:rPr>
    </w:lvl>
    <w:lvl w:ilvl="7" w:tplc="302421DC" w:tentative="1">
      <w:start w:val="1"/>
      <w:numFmt w:val="bullet"/>
      <w:lvlText w:val="o"/>
      <w:lvlJc w:val="left"/>
      <w:pPr>
        <w:tabs>
          <w:tab w:val="num" w:pos="5760"/>
        </w:tabs>
        <w:ind w:left="5760" w:hanging="360"/>
      </w:pPr>
      <w:rPr>
        <w:rFonts w:ascii="Courier New" w:hAnsi="Courier New" w:cs="Courier New" w:hint="default"/>
      </w:rPr>
    </w:lvl>
    <w:lvl w:ilvl="8" w:tplc="74C2D73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6"/>
  </w:num>
  <w:num w:numId="4">
    <w:abstractNumId w:val="6"/>
  </w:num>
  <w:num w:numId="5">
    <w:abstractNumId w:val="13"/>
  </w:num>
  <w:num w:numId="6">
    <w:abstractNumId w:val="30"/>
  </w:num>
  <w:num w:numId="7">
    <w:abstractNumId w:val="27"/>
  </w:num>
  <w:num w:numId="8">
    <w:abstractNumId w:val="36"/>
  </w:num>
  <w:num w:numId="9">
    <w:abstractNumId w:val="7"/>
  </w:num>
  <w:num w:numId="10">
    <w:abstractNumId w:val="2"/>
  </w:num>
  <w:num w:numId="11">
    <w:abstractNumId w:val="29"/>
  </w:num>
  <w:num w:numId="12">
    <w:abstractNumId w:val="0"/>
  </w:num>
  <w:num w:numId="13">
    <w:abstractNumId w:val="9"/>
  </w:num>
  <w:num w:numId="14">
    <w:abstractNumId w:val="8"/>
  </w:num>
  <w:num w:numId="15">
    <w:abstractNumId w:val="32"/>
  </w:num>
  <w:num w:numId="16">
    <w:abstractNumId w:val="14"/>
  </w:num>
  <w:num w:numId="17">
    <w:abstractNumId w:val="11"/>
  </w:num>
  <w:num w:numId="18">
    <w:abstractNumId w:val="34"/>
  </w:num>
  <w:num w:numId="19">
    <w:abstractNumId w:val="32"/>
  </w:num>
  <w:num w:numId="20">
    <w:abstractNumId w:val="32"/>
  </w:num>
  <w:num w:numId="21">
    <w:abstractNumId w:val="17"/>
  </w:num>
  <w:num w:numId="22">
    <w:abstractNumId w:val="25"/>
  </w:num>
  <w:num w:numId="23">
    <w:abstractNumId w:val="31"/>
  </w:num>
  <w:num w:numId="24">
    <w:abstractNumId w:val="38"/>
  </w:num>
  <w:num w:numId="25">
    <w:abstractNumId w:val="21"/>
  </w:num>
  <w:num w:numId="26">
    <w:abstractNumId w:val="23"/>
  </w:num>
  <w:num w:numId="27">
    <w:abstractNumId w:val="20"/>
  </w:num>
  <w:num w:numId="28">
    <w:abstractNumId w:val="19"/>
  </w:num>
  <w:num w:numId="29">
    <w:abstractNumId w:val="32"/>
  </w:num>
  <w:num w:numId="30">
    <w:abstractNumId w:val="5"/>
  </w:num>
  <w:num w:numId="31">
    <w:abstractNumId w:val="37"/>
  </w:num>
  <w:num w:numId="32">
    <w:abstractNumId w:val="1"/>
  </w:num>
  <w:num w:numId="33">
    <w:abstractNumId w:val="15"/>
  </w:num>
  <w:num w:numId="34">
    <w:abstractNumId w:val="35"/>
  </w:num>
  <w:num w:numId="35">
    <w:abstractNumId w:val="18"/>
  </w:num>
  <w:num w:numId="36">
    <w:abstractNumId w:val="28"/>
  </w:num>
  <w:num w:numId="37">
    <w:abstractNumId w:val="33"/>
  </w:num>
  <w:num w:numId="38">
    <w:abstractNumId w:val="32"/>
  </w:num>
  <w:num w:numId="39">
    <w:abstractNumId w:val="32"/>
  </w:num>
  <w:num w:numId="40">
    <w:abstractNumId w:val="32"/>
  </w:num>
  <w:num w:numId="41">
    <w:abstractNumId w:val="10"/>
  </w:num>
  <w:num w:numId="42">
    <w:abstractNumId w:val="32"/>
  </w:num>
  <w:num w:numId="43">
    <w:abstractNumId w:val="22"/>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rawingGridHorizontalSpacing w:val="120"/>
  <w:displayHorizont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4425"/>
    <w:rsid w:val="00001738"/>
    <w:rsid w:val="00004F31"/>
    <w:rsid w:val="00005A53"/>
    <w:rsid w:val="00007973"/>
    <w:rsid w:val="00007B30"/>
    <w:rsid w:val="00012FFA"/>
    <w:rsid w:val="00013C9A"/>
    <w:rsid w:val="00015397"/>
    <w:rsid w:val="00015D2A"/>
    <w:rsid w:val="0001755C"/>
    <w:rsid w:val="00023778"/>
    <w:rsid w:val="0002660A"/>
    <w:rsid w:val="00030B5D"/>
    <w:rsid w:val="00033EC6"/>
    <w:rsid w:val="0003559E"/>
    <w:rsid w:val="00037623"/>
    <w:rsid w:val="00037B3E"/>
    <w:rsid w:val="00041072"/>
    <w:rsid w:val="00042D6C"/>
    <w:rsid w:val="00043A1F"/>
    <w:rsid w:val="00043E61"/>
    <w:rsid w:val="000441FE"/>
    <w:rsid w:val="000456DB"/>
    <w:rsid w:val="000463B0"/>
    <w:rsid w:val="00046607"/>
    <w:rsid w:val="000470D4"/>
    <w:rsid w:val="00050759"/>
    <w:rsid w:val="00052921"/>
    <w:rsid w:val="0005436D"/>
    <w:rsid w:val="00055489"/>
    <w:rsid w:val="00055F23"/>
    <w:rsid w:val="0005667C"/>
    <w:rsid w:val="0005708D"/>
    <w:rsid w:val="00057667"/>
    <w:rsid w:val="000600EB"/>
    <w:rsid w:val="00062280"/>
    <w:rsid w:val="00063802"/>
    <w:rsid w:val="00065C90"/>
    <w:rsid w:val="00070B11"/>
    <w:rsid w:val="00072654"/>
    <w:rsid w:val="00072B41"/>
    <w:rsid w:val="0007545E"/>
    <w:rsid w:val="00077B78"/>
    <w:rsid w:val="00077FB1"/>
    <w:rsid w:val="00081F64"/>
    <w:rsid w:val="00082271"/>
    <w:rsid w:val="00087270"/>
    <w:rsid w:val="0008764B"/>
    <w:rsid w:val="00090A08"/>
    <w:rsid w:val="00092834"/>
    <w:rsid w:val="00094E77"/>
    <w:rsid w:val="00095641"/>
    <w:rsid w:val="00095F03"/>
    <w:rsid w:val="000A05F8"/>
    <w:rsid w:val="000A2E7D"/>
    <w:rsid w:val="000A34F5"/>
    <w:rsid w:val="000A3745"/>
    <w:rsid w:val="000A699E"/>
    <w:rsid w:val="000B0496"/>
    <w:rsid w:val="000B0B32"/>
    <w:rsid w:val="000B418B"/>
    <w:rsid w:val="000B478F"/>
    <w:rsid w:val="000B57CB"/>
    <w:rsid w:val="000B5BAF"/>
    <w:rsid w:val="000B5D64"/>
    <w:rsid w:val="000B68E5"/>
    <w:rsid w:val="000B6964"/>
    <w:rsid w:val="000C1D44"/>
    <w:rsid w:val="000C49B1"/>
    <w:rsid w:val="000C6852"/>
    <w:rsid w:val="000C71E2"/>
    <w:rsid w:val="000D05D9"/>
    <w:rsid w:val="000D33A5"/>
    <w:rsid w:val="000D35D0"/>
    <w:rsid w:val="000D404A"/>
    <w:rsid w:val="000D4BC0"/>
    <w:rsid w:val="000D5FF5"/>
    <w:rsid w:val="000E0246"/>
    <w:rsid w:val="000E2BB2"/>
    <w:rsid w:val="000E6074"/>
    <w:rsid w:val="000E6266"/>
    <w:rsid w:val="000E7614"/>
    <w:rsid w:val="000F0C78"/>
    <w:rsid w:val="000F1B93"/>
    <w:rsid w:val="000F4312"/>
    <w:rsid w:val="00100377"/>
    <w:rsid w:val="00100711"/>
    <w:rsid w:val="001015D8"/>
    <w:rsid w:val="00101CC2"/>
    <w:rsid w:val="001039E3"/>
    <w:rsid w:val="001107E9"/>
    <w:rsid w:val="00110BF5"/>
    <w:rsid w:val="00110EC1"/>
    <w:rsid w:val="00116781"/>
    <w:rsid w:val="00116C3C"/>
    <w:rsid w:val="0012124B"/>
    <w:rsid w:val="001214F8"/>
    <w:rsid w:val="00121AC6"/>
    <w:rsid w:val="00122631"/>
    <w:rsid w:val="00123C58"/>
    <w:rsid w:val="0012529A"/>
    <w:rsid w:val="0013076C"/>
    <w:rsid w:val="0013121F"/>
    <w:rsid w:val="00131470"/>
    <w:rsid w:val="001329AC"/>
    <w:rsid w:val="00132E8C"/>
    <w:rsid w:val="00134852"/>
    <w:rsid w:val="001352B8"/>
    <w:rsid w:val="00135C30"/>
    <w:rsid w:val="00136954"/>
    <w:rsid w:val="0014021B"/>
    <w:rsid w:val="00142514"/>
    <w:rsid w:val="00150FBB"/>
    <w:rsid w:val="001517D8"/>
    <w:rsid w:val="001524C3"/>
    <w:rsid w:val="00152B5D"/>
    <w:rsid w:val="001561A4"/>
    <w:rsid w:val="0015773D"/>
    <w:rsid w:val="001626C6"/>
    <w:rsid w:val="001648D1"/>
    <w:rsid w:val="00165BA2"/>
    <w:rsid w:val="00166C70"/>
    <w:rsid w:val="00167855"/>
    <w:rsid w:val="00167AF7"/>
    <w:rsid w:val="00167EFF"/>
    <w:rsid w:val="00167F74"/>
    <w:rsid w:val="00170DD2"/>
    <w:rsid w:val="0017217F"/>
    <w:rsid w:val="00172F56"/>
    <w:rsid w:val="001740FC"/>
    <w:rsid w:val="0017522E"/>
    <w:rsid w:val="00176D77"/>
    <w:rsid w:val="00181532"/>
    <w:rsid w:val="0018256F"/>
    <w:rsid w:val="00182738"/>
    <w:rsid w:val="00182EA1"/>
    <w:rsid w:val="001834AB"/>
    <w:rsid w:val="001909B5"/>
    <w:rsid w:val="00191CFA"/>
    <w:rsid w:val="0019559B"/>
    <w:rsid w:val="00197312"/>
    <w:rsid w:val="00197659"/>
    <w:rsid w:val="001A06C7"/>
    <w:rsid w:val="001A0A61"/>
    <w:rsid w:val="001A2C25"/>
    <w:rsid w:val="001A4C7F"/>
    <w:rsid w:val="001A5D1D"/>
    <w:rsid w:val="001A6F12"/>
    <w:rsid w:val="001A7AE1"/>
    <w:rsid w:val="001B0490"/>
    <w:rsid w:val="001B2BD3"/>
    <w:rsid w:val="001B3E05"/>
    <w:rsid w:val="001B5D3A"/>
    <w:rsid w:val="001B66EE"/>
    <w:rsid w:val="001B7711"/>
    <w:rsid w:val="001C0A87"/>
    <w:rsid w:val="001C2B99"/>
    <w:rsid w:val="001C4776"/>
    <w:rsid w:val="001C4B5D"/>
    <w:rsid w:val="001C788D"/>
    <w:rsid w:val="001D1B37"/>
    <w:rsid w:val="001D31B0"/>
    <w:rsid w:val="001D34E3"/>
    <w:rsid w:val="001D61B7"/>
    <w:rsid w:val="001D6B9E"/>
    <w:rsid w:val="001E08F0"/>
    <w:rsid w:val="001E1BA7"/>
    <w:rsid w:val="001E2977"/>
    <w:rsid w:val="001E354E"/>
    <w:rsid w:val="001E60D2"/>
    <w:rsid w:val="001F28D4"/>
    <w:rsid w:val="001F4DB3"/>
    <w:rsid w:val="001F52B1"/>
    <w:rsid w:val="001F6D5B"/>
    <w:rsid w:val="00202117"/>
    <w:rsid w:val="002033C2"/>
    <w:rsid w:val="00203CDD"/>
    <w:rsid w:val="00205AC3"/>
    <w:rsid w:val="00207B41"/>
    <w:rsid w:val="00212250"/>
    <w:rsid w:val="002123D9"/>
    <w:rsid w:val="00212AFF"/>
    <w:rsid w:val="002137D1"/>
    <w:rsid w:val="00214A91"/>
    <w:rsid w:val="0021718C"/>
    <w:rsid w:val="00222B81"/>
    <w:rsid w:val="00225D50"/>
    <w:rsid w:val="00225F80"/>
    <w:rsid w:val="00226B3D"/>
    <w:rsid w:val="00226BD3"/>
    <w:rsid w:val="00226E78"/>
    <w:rsid w:val="00232874"/>
    <w:rsid w:val="0023336A"/>
    <w:rsid w:val="00233A6E"/>
    <w:rsid w:val="0023527B"/>
    <w:rsid w:val="00237638"/>
    <w:rsid w:val="00240DAC"/>
    <w:rsid w:val="0024305D"/>
    <w:rsid w:val="00244425"/>
    <w:rsid w:val="00244971"/>
    <w:rsid w:val="002457C3"/>
    <w:rsid w:val="002463B3"/>
    <w:rsid w:val="002524E8"/>
    <w:rsid w:val="00254212"/>
    <w:rsid w:val="0025493B"/>
    <w:rsid w:val="002552ED"/>
    <w:rsid w:val="00255C1F"/>
    <w:rsid w:val="00266112"/>
    <w:rsid w:val="00266E56"/>
    <w:rsid w:val="00266FF8"/>
    <w:rsid w:val="00270174"/>
    <w:rsid w:val="00272AE3"/>
    <w:rsid w:val="002733C1"/>
    <w:rsid w:val="0027689B"/>
    <w:rsid w:val="002771BE"/>
    <w:rsid w:val="002806DF"/>
    <w:rsid w:val="002806ED"/>
    <w:rsid w:val="002864DB"/>
    <w:rsid w:val="00286F4D"/>
    <w:rsid w:val="00287B43"/>
    <w:rsid w:val="0029005A"/>
    <w:rsid w:val="00292B21"/>
    <w:rsid w:val="00296DAD"/>
    <w:rsid w:val="002A757A"/>
    <w:rsid w:val="002A7962"/>
    <w:rsid w:val="002C2751"/>
    <w:rsid w:val="002C4063"/>
    <w:rsid w:val="002C5329"/>
    <w:rsid w:val="002C59B1"/>
    <w:rsid w:val="002D0C3D"/>
    <w:rsid w:val="002D5AE9"/>
    <w:rsid w:val="002D7086"/>
    <w:rsid w:val="002E0220"/>
    <w:rsid w:val="002E0959"/>
    <w:rsid w:val="002E25CE"/>
    <w:rsid w:val="002E3BC5"/>
    <w:rsid w:val="002E6F3A"/>
    <w:rsid w:val="002F1399"/>
    <w:rsid w:val="002F3B36"/>
    <w:rsid w:val="002F43B4"/>
    <w:rsid w:val="0030040E"/>
    <w:rsid w:val="0030042E"/>
    <w:rsid w:val="00301BD0"/>
    <w:rsid w:val="00302FCF"/>
    <w:rsid w:val="00304ACD"/>
    <w:rsid w:val="00311C26"/>
    <w:rsid w:val="00315149"/>
    <w:rsid w:val="00315CC4"/>
    <w:rsid w:val="00317093"/>
    <w:rsid w:val="00320D5A"/>
    <w:rsid w:val="0032186F"/>
    <w:rsid w:val="00321EB3"/>
    <w:rsid w:val="00322AA1"/>
    <w:rsid w:val="00322D85"/>
    <w:rsid w:val="00325D7A"/>
    <w:rsid w:val="00327670"/>
    <w:rsid w:val="00330BBB"/>
    <w:rsid w:val="00333645"/>
    <w:rsid w:val="00333D3B"/>
    <w:rsid w:val="0033436F"/>
    <w:rsid w:val="00336C00"/>
    <w:rsid w:val="0033703C"/>
    <w:rsid w:val="00342449"/>
    <w:rsid w:val="00345C14"/>
    <w:rsid w:val="0034700F"/>
    <w:rsid w:val="00350541"/>
    <w:rsid w:val="00350B34"/>
    <w:rsid w:val="00351AB2"/>
    <w:rsid w:val="00352711"/>
    <w:rsid w:val="003527F8"/>
    <w:rsid w:val="00353F3D"/>
    <w:rsid w:val="003601FF"/>
    <w:rsid w:val="003602A9"/>
    <w:rsid w:val="00360813"/>
    <w:rsid w:val="0036512F"/>
    <w:rsid w:val="00366AB7"/>
    <w:rsid w:val="00367565"/>
    <w:rsid w:val="00372B35"/>
    <w:rsid w:val="00373159"/>
    <w:rsid w:val="003734BE"/>
    <w:rsid w:val="00373FED"/>
    <w:rsid w:val="003747DE"/>
    <w:rsid w:val="0037532C"/>
    <w:rsid w:val="003834F5"/>
    <w:rsid w:val="00386880"/>
    <w:rsid w:val="00391999"/>
    <w:rsid w:val="00391AB4"/>
    <w:rsid w:val="003921D1"/>
    <w:rsid w:val="003925E9"/>
    <w:rsid w:val="003A1EDB"/>
    <w:rsid w:val="003A1EEF"/>
    <w:rsid w:val="003A3024"/>
    <w:rsid w:val="003A7D45"/>
    <w:rsid w:val="003B0219"/>
    <w:rsid w:val="003B13C5"/>
    <w:rsid w:val="003B159E"/>
    <w:rsid w:val="003B32D7"/>
    <w:rsid w:val="003B493B"/>
    <w:rsid w:val="003B4C29"/>
    <w:rsid w:val="003B57AE"/>
    <w:rsid w:val="003B6530"/>
    <w:rsid w:val="003C0D3F"/>
    <w:rsid w:val="003C12E8"/>
    <w:rsid w:val="003C1464"/>
    <w:rsid w:val="003C2AD1"/>
    <w:rsid w:val="003C522E"/>
    <w:rsid w:val="003C53FA"/>
    <w:rsid w:val="003C6C99"/>
    <w:rsid w:val="003C75BB"/>
    <w:rsid w:val="003D00A2"/>
    <w:rsid w:val="003D18A6"/>
    <w:rsid w:val="003D193C"/>
    <w:rsid w:val="003D1E87"/>
    <w:rsid w:val="003D3F24"/>
    <w:rsid w:val="003D42B3"/>
    <w:rsid w:val="003D49EF"/>
    <w:rsid w:val="003D5712"/>
    <w:rsid w:val="003D57FF"/>
    <w:rsid w:val="003E0E97"/>
    <w:rsid w:val="003E7BA4"/>
    <w:rsid w:val="003F1C98"/>
    <w:rsid w:val="003F215D"/>
    <w:rsid w:val="003F24AC"/>
    <w:rsid w:val="003F263F"/>
    <w:rsid w:val="003F3A27"/>
    <w:rsid w:val="003F6B7E"/>
    <w:rsid w:val="0040005E"/>
    <w:rsid w:val="004007EA"/>
    <w:rsid w:val="00400AD2"/>
    <w:rsid w:val="00402619"/>
    <w:rsid w:val="00406303"/>
    <w:rsid w:val="00407456"/>
    <w:rsid w:val="00407A39"/>
    <w:rsid w:val="00411A13"/>
    <w:rsid w:val="0041364D"/>
    <w:rsid w:val="00415341"/>
    <w:rsid w:val="004168A6"/>
    <w:rsid w:val="004211FF"/>
    <w:rsid w:val="004224A0"/>
    <w:rsid w:val="00423C9A"/>
    <w:rsid w:val="00424378"/>
    <w:rsid w:val="0042462A"/>
    <w:rsid w:val="004260B3"/>
    <w:rsid w:val="00430C68"/>
    <w:rsid w:val="0043114B"/>
    <w:rsid w:val="00431C71"/>
    <w:rsid w:val="0043486F"/>
    <w:rsid w:val="00435F36"/>
    <w:rsid w:val="00436BE0"/>
    <w:rsid w:val="0043708B"/>
    <w:rsid w:val="00440940"/>
    <w:rsid w:val="00441382"/>
    <w:rsid w:val="004413F4"/>
    <w:rsid w:val="004423F0"/>
    <w:rsid w:val="004428F3"/>
    <w:rsid w:val="0044688D"/>
    <w:rsid w:val="00447A2F"/>
    <w:rsid w:val="00451005"/>
    <w:rsid w:val="004518F2"/>
    <w:rsid w:val="004538AE"/>
    <w:rsid w:val="00454E8F"/>
    <w:rsid w:val="00462849"/>
    <w:rsid w:val="00463FF3"/>
    <w:rsid w:val="00466367"/>
    <w:rsid w:val="0047054A"/>
    <w:rsid w:val="00470B3C"/>
    <w:rsid w:val="0047356C"/>
    <w:rsid w:val="00476367"/>
    <w:rsid w:val="00477E72"/>
    <w:rsid w:val="00482F83"/>
    <w:rsid w:val="004858FA"/>
    <w:rsid w:val="00490073"/>
    <w:rsid w:val="0049054E"/>
    <w:rsid w:val="0049215C"/>
    <w:rsid w:val="00492779"/>
    <w:rsid w:val="004944FF"/>
    <w:rsid w:val="00494B92"/>
    <w:rsid w:val="004960F2"/>
    <w:rsid w:val="004A07B8"/>
    <w:rsid w:val="004A0B3F"/>
    <w:rsid w:val="004A1C10"/>
    <w:rsid w:val="004A20A8"/>
    <w:rsid w:val="004A25C6"/>
    <w:rsid w:val="004A5848"/>
    <w:rsid w:val="004A668B"/>
    <w:rsid w:val="004B0E4D"/>
    <w:rsid w:val="004B1325"/>
    <w:rsid w:val="004B1D37"/>
    <w:rsid w:val="004B2851"/>
    <w:rsid w:val="004B324F"/>
    <w:rsid w:val="004B483B"/>
    <w:rsid w:val="004B771B"/>
    <w:rsid w:val="004C24F6"/>
    <w:rsid w:val="004C29C6"/>
    <w:rsid w:val="004C2EFE"/>
    <w:rsid w:val="004C3820"/>
    <w:rsid w:val="004C458F"/>
    <w:rsid w:val="004C5472"/>
    <w:rsid w:val="004C6E3A"/>
    <w:rsid w:val="004C75AD"/>
    <w:rsid w:val="004D04C1"/>
    <w:rsid w:val="004E1160"/>
    <w:rsid w:val="004E1B67"/>
    <w:rsid w:val="004E60B1"/>
    <w:rsid w:val="004E70F1"/>
    <w:rsid w:val="004F1CB4"/>
    <w:rsid w:val="004F25D4"/>
    <w:rsid w:val="004F379B"/>
    <w:rsid w:val="004F5A6C"/>
    <w:rsid w:val="004F6BAB"/>
    <w:rsid w:val="0050433C"/>
    <w:rsid w:val="005068EB"/>
    <w:rsid w:val="0051120B"/>
    <w:rsid w:val="005113E1"/>
    <w:rsid w:val="00512634"/>
    <w:rsid w:val="005126E6"/>
    <w:rsid w:val="00515644"/>
    <w:rsid w:val="00517420"/>
    <w:rsid w:val="00520EBD"/>
    <w:rsid w:val="005226FF"/>
    <w:rsid w:val="005229A2"/>
    <w:rsid w:val="00523B5C"/>
    <w:rsid w:val="00524791"/>
    <w:rsid w:val="00527D31"/>
    <w:rsid w:val="00530E13"/>
    <w:rsid w:val="005326D1"/>
    <w:rsid w:val="00533855"/>
    <w:rsid w:val="00536421"/>
    <w:rsid w:val="00536644"/>
    <w:rsid w:val="00536DC0"/>
    <w:rsid w:val="0053782F"/>
    <w:rsid w:val="005378B2"/>
    <w:rsid w:val="00541A4B"/>
    <w:rsid w:val="00542C94"/>
    <w:rsid w:val="00542FF6"/>
    <w:rsid w:val="00544ADB"/>
    <w:rsid w:val="0054641C"/>
    <w:rsid w:val="00547F6D"/>
    <w:rsid w:val="00550F96"/>
    <w:rsid w:val="005535F8"/>
    <w:rsid w:val="00554F81"/>
    <w:rsid w:val="00555C3D"/>
    <w:rsid w:val="00556D9B"/>
    <w:rsid w:val="00557AE6"/>
    <w:rsid w:val="00557B01"/>
    <w:rsid w:val="00560406"/>
    <w:rsid w:val="00561E94"/>
    <w:rsid w:val="005634F4"/>
    <w:rsid w:val="00564E67"/>
    <w:rsid w:val="00566460"/>
    <w:rsid w:val="00566F41"/>
    <w:rsid w:val="00570A47"/>
    <w:rsid w:val="00571038"/>
    <w:rsid w:val="00572D42"/>
    <w:rsid w:val="00580646"/>
    <w:rsid w:val="0058116E"/>
    <w:rsid w:val="00584A6C"/>
    <w:rsid w:val="00584E6C"/>
    <w:rsid w:val="0059136E"/>
    <w:rsid w:val="005931F3"/>
    <w:rsid w:val="00595663"/>
    <w:rsid w:val="00595E24"/>
    <w:rsid w:val="005962C6"/>
    <w:rsid w:val="005A158F"/>
    <w:rsid w:val="005A1629"/>
    <w:rsid w:val="005A1AC7"/>
    <w:rsid w:val="005A2ED0"/>
    <w:rsid w:val="005A4058"/>
    <w:rsid w:val="005B0D20"/>
    <w:rsid w:val="005B1718"/>
    <w:rsid w:val="005B4E63"/>
    <w:rsid w:val="005B715A"/>
    <w:rsid w:val="005B78FA"/>
    <w:rsid w:val="005C0407"/>
    <w:rsid w:val="005C0F37"/>
    <w:rsid w:val="005C0F3F"/>
    <w:rsid w:val="005C3824"/>
    <w:rsid w:val="005C548F"/>
    <w:rsid w:val="005C720C"/>
    <w:rsid w:val="005C7B15"/>
    <w:rsid w:val="005D084D"/>
    <w:rsid w:val="005D2B60"/>
    <w:rsid w:val="005D49CB"/>
    <w:rsid w:val="005D564A"/>
    <w:rsid w:val="005D6641"/>
    <w:rsid w:val="005E0265"/>
    <w:rsid w:val="005E0F38"/>
    <w:rsid w:val="005E220F"/>
    <w:rsid w:val="005E256F"/>
    <w:rsid w:val="005E6A3D"/>
    <w:rsid w:val="005F1B8C"/>
    <w:rsid w:val="005F2238"/>
    <w:rsid w:val="005F367C"/>
    <w:rsid w:val="005F4973"/>
    <w:rsid w:val="00601B8F"/>
    <w:rsid w:val="0060213C"/>
    <w:rsid w:val="006034C7"/>
    <w:rsid w:val="00604849"/>
    <w:rsid w:val="00604E5D"/>
    <w:rsid w:val="006124FE"/>
    <w:rsid w:val="006128D2"/>
    <w:rsid w:val="00612F35"/>
    <w:rsid w:val="00613920"/>
    <w:rsid w:val="00615ABA"/>
    <w:rsid w:val="00615BED"/>
    <w:rsid w:val="00620030"/>
    <w:rsid w:val="0062219E"/>
    <w:rsid w:val="006245EF"/>
    <w:rsid w:val="006267F3"/>
    <w:rsid w:val="00630594"/>
    <w:rsid w:val="00631567"/>
    <w:rsid w:val="00632B7B"/>
    <w:rsid w:val="00632B98"/>
    <w:rsid w:val="00634B39"/>
    <w:rsid w:val="00635554"/>
    <w:rsid w:val="006400BF"/>
    <w:rsid w:val="00641581"/>
    <w:rsid w:val="00643EAE"/>
    <w:rsid w:val="00643ED0"/>
    <w:rsid w:val="00645886"/>
    <w:rsid w:val="00646C53"/>
    <w:rsid w:val="006504AA"/>
    <w:rsid w:val="00650867"/>
    <w:rsid w:val="00650C23"/>
    <w:rsid w:val="0065236E"/>
    <w:rsid w:val="0065265D"/>
    <w:rsid w:val="006538D7"/>
    <w:rsid w:val="00660321"/>
    <w:rsid w:val="00661C40"/>
    <w:rsid w:val="006647D6"/>
    <w:rsid w:val="00664A3A"/>
    <w:rsid w:val="006659C7"/>
    <w:rsid w:val="00666237"/>
    <w:rsid w:val="00666AD4"/>
    <w:rsid w:val="00671D90"/>
    <w:rsid w:val="00672ACE"/>
    <w:rsid w:val="0067419A"/>
    <w:rsid w:val="0067672D"/>
    <w:rsid w:val="00677236"/>
    <w:rsid w:val="00681CD9"/>
    <w:rsid w:val="006825F2"/>
    <w:rsid w:val="006840EE"/>
    <w:rsid w:val="00691AE5"/>
    <w:rsid w:val="00691D81"/>
    <w:rsid w:val="00695CAD"/>
    <w:rsid w:val="00696450"/>
    <w:rsid w:val="006A0E0F"/>
    <w:rsid w:val="006A1EE7"/>
    <w:rsid w:val="006A32EC"/>
    <w:rsid w:val="006A5E63"/>
    <w:rsid w:val="006A6097"/>
    <w:rsid w:val="006A6B4B"/>
    <w:rsid w:val="006B0A19"/>
    <w:rsid w:val="006B197F"/>
    <w:rsid w:val="006B3306"/>
    <w:rsid w:val="006B721D"/>
    <w:rsid w:val="006C5AB8"/>
    <w:rsid w:val="006C7DE4"/>
    <w:rsid w:val="006D18B6"/>
    <w:rsid w:val="006D31F1"/>
    <w:rsid w:val="006D4DA4"/>
    <w:rsid w:val="006D609C"/>
    <w:rsid w:val="006D7CB7"/>
    <w:rsid w:val="006E282E"/>
    <w:rsid w:val="006E2835"/>
    <w:rsid w:val="006E2D96"/>
    <w:rsid w:val="006E32D4"/>
    <w:rsid w:val="006F05A2"/>
    <w:rsid w:val="006F1164"/>
    <w:rsid w:val="006F2037"/>
    <w:rsid w:val="006F79B1"/>
    <w:rsid w:val="00703807"/>
    <w:rsid w:val="007073BE"/>
    <w:rsid w:val="00721496"/>
    <w:rsid w:val="00722849"/>
    <w:rsid w:val="00722B48"/>
    <w:rsid w:val="007256DA"/>
    <w:rsid w:val="00730B8A"/>
    <w:rsid w:val="0073349C"/>
    <w:rsid w:val="00733F42"/>
    <w:rsid w:val="0073709F"/>
    <w:rsid w:val="00741B9E"/>
    <w:rsid w:val="0075062A"/>
    <w:rsid w:val="007546AC"/>
    <w:rsid w:val="00755660"/>
    <w:rsid w:val="0075747A"/>
    <w:rsid w:val="00757C06"/>
    <w:rsid w:val="007602B9"/>
    <w:rsid w:val="00760AC4"/>
    <w:rsid w:val="007610B6"/>
    <w:rsid w:val="00763B70"/>
    <w:rsid w:val="00763EAF"/>
    <w:rsid w:val="0076517B"/>
    <w:rsid w:val="0076578E"/>
    <w:rsid w:val="007669B8"/>
    <w:rsid w:val="007671FA"/>
    <w:rsid w:val="0077274F"/>
    <w:rsid w:val="007735A9"/>
    <w:rsid w:val="0077381C"/>
    <w:rsid w:val="00773830"/>
    <w:rsid w:val="00775F59"/>
    <w:rsid w:val="00776D43"/>
    <w:rsid w:val="00782AAA"/>
    <w:rsid w:val="00782E8B"/>
    <w:rsid w:val="007830C1"/>
    <w:rsid w:val="00784B02"/>
    <w:rsid w:val="00790659"/>
    <w:rsid w:val="0079314D"/>
    <w:rsid w:val="007976B5"/>
    <w:rsid w:val="007A0595"/>
    <w:rsid w:val="007A1AA3"/>
    <w:rsid w:val="007A1B81"/>
    <w:rsid w:val="007A389F"/>
    <w:rsid w:val="007A58D4"/>
    <w:rsid w:val="007A7BA5"/>
    <w:rsid w:val="007B1B8D"/>
    <w:rsid w:val="007B37E0"/>
    <w:rsid w:val="007B3C55"/>
    <w:rsid w:val="007B6337"/>
    <w:rsid w:val="007B6EBF"/>
    <w:rsid w:val="007C064A"/>
    <w:rsid w:val="007C0A38"/>
    <w:rsid w:val="007C33F8"/>
    <w:rsid w:val="007C7E78"/>
    <w:rsid w:val="007D20CE"/>
    <w:rsid w:val="007D37DD"/>
    <w:rsid w:val="007D5948"/>
    <w:rsid w:val="007D7369"/>
    <w:rsid w:val="007D7FD6"/>
    <w:rsid w:val="007E3565"/>
    <w:rsid w:val="007F1953"/>
    <w:rsid w:val="007F19E2"/>
    <w:rsid w:val="007F2A82"/>
    <w:rsid w:val="007F31C1"/>
    <w:rsid w:val="007F4853"/>
    <w:rsid w:val="008017AE"/>
    <w:rsid w:val="008018F9"/>
    <w:rsid w:val="00801D7C"/>
    <w:rsid w:val="00807C2E"/>
    <w:rsid w:val="00810B8C"/>
    <w:rsid w:val="008115DA"/>
    <w:rsid w:val="008135C6"/>
    <w:rsid w:val="00813B72"/>
    <w:rsid w:val="00813DD0"/>
    <w:rsid w:val="00815803"/>
    <w:rsid w:val="0081735D"/>
    <w:rsid w:val="00821327"/>
    <w:rsid w:val="008214EA"/>
    <w:rsid w:val="00821E4B"/>
    <w:rsid w:val="008234A7"/>
    <w:rsid w:val="00825347"/>
    <w:rsid w:val="00826ECC"/>
    <w:rsid w:val="00832710"/>
    <w:rsid w:val="00832F40"/>
    <w:rsid w:val="00834E34"/>
    <w:rsid w:val="008356FA"/>
    <w:rsid w:val="00835F5E"/>
    <w:rsid w:val="0083623B"/>
    <w:rsid w:val="008363E7"/>
    <w:rsid w:val="0083640B"/>
    <w:rsid w:val="0083744D"/>
    <w:rsid w:val="00837A20"/>
    <w:rsid w:val="008422E8"/>
    <w:rsid w:val="008428B4"/>
    <w:rsid w:val="008433BF"/>
    <w:rsid w:val="0084434E"/>
    <w:rsid w:val="00847C1B"/>
    <w:rsid w:val="0085119E"/>
    <w:rsid w:val="0085293B"/>
    <w:rsid w:val="008550D8"/>
    <w:rsid w:val="008575B0"/>
    <w:rsid w:val="00857614"/>
    <w:rsid w:val="00857646"/>
    <w:rsid w:val="00857F36"/>
    <w:rsid w:val="00861437"/>
    <w:rsid w:val="008627EE"/>
    <w:rsid w:val="00862C3D"/>
    <w:rsid w:val="00867966"/>
    <w:rsid w:val="00872A81"/>
    <w:rsid w:val="00874E10"/>
    <w:rsid w:val="00876876"/>
    <w:rsid w:val="00877924"/>
    <w:rsid w:val="008816C5"/>
    <w:rsid w:val="00881A6C"/>
    <w:rsid w:val="00882AB0"/>
    <w:rsid w:val="0088303B"/>
    <w:rsid w:val="008A17A8"/>
    <w:rsid w:val="008A1E96"/>
    <w:rsid w:val="008A453E"/>
    <w:rsid w:val="008B0AF5"/>
    <w:rsid w:val="008B0E53"/>
    <w:rsid w:val="008B2156"/>
    <w:rsid w:val="008B2AEE"/>
    <w:rsid w:val="008B3982"/>
    <w:rsid w:val="008B4F74"/>
    <w:rsid w:val="008B6E15"/>
    <w:rsid w:val="008B745C"/>
    <w:rsid w:val="008C03E5"/>
    <w:rsid w:val="008C20F4"/>
    <w:rsid w:val="008C2760"/>
    <w:rsid w:val="008C438E"/>
    <w:rsid w:val="008C46AB"/>
    <w:rsid w:val="008C4D7A"/>
    <w:rsid w:val="008C54AB"/>
    <w:rsid w:val="008C5D56"/>
    <w:rsid w:val="008C741D"/>
    <w:rsid w:val="008C7A41"/>
    <w:rsid w:val="008D17C1"/>
    <w:rsid w:val="008D2F56"/>
    <w:rsid w:val="008D5A63"/>
    <w:rsid w:val="008D6537"/>
    <w:rsid w:val="008E2A2D"/>
    <w:rsid w:val="008E39F9"/>
    <w:rsid w:val="008E4404"/>
    <w:rsid w:val="008E4EC7"/>
    <w:rsid w:val="008F0E70"/>
    <w:rsid w:val="008F19A3"/>
    <w:rsid w:val="008F273F"/>
    <w:rsid w:val="008F5BD6"/>
    <w:rsid w:val="008F5E1C"/>
    <w:rsid w:val="00901D81"/>
    <w:rsid w:val="009022A5"/>
    <w:rsid w:val="009024D2"/>
    <w:rsid w:val="00904EA5"/>
    <w:rsid w:val="00906D32"/>
    <w:rsid w:val="00911C2C"/>
    <w:rsid w:val="00911C49"/>
    <w:rsid w:val="00911F63"/>
    <w:rsid w:val="00912687"/>
    <w:rsid w:val="00914DF4"/>
    <w:rsid w:val="00915102"/>
    <w:rsid w:val="009169D3"/>
    <w:rsid w:val="009170B3"/>
    <w:rsid w:val="00920614"/>
    <w:rsid w:val="00921DCF"/>
    <w:rsid w:val="009240BF"/>
    <w:rsid w:val="00926DB7"/>
    <w:rsid w:val="00932E63"/>
    <w:rsid w:val="00936E68"/>
    <w:rsid w:val="00937D4B"/>
    <w:rsid w:val="00940134"/>
    <w:rsid w:val="00940679"/>
    <w:rsid w:val="009418D4"/>
    <w:rsid w:val="009432D3"/>
    <w:rsid w:val="00945263"/>
    <w:rsid w:val="00945D80"/>
    <w:rsid w:val="009470B9"/>
    <w:rsid w:val="0095068E"/>
    <w:rsid w:val="0095428C"/>
    <w:rsid w:val="0095463C"/>
    <w:rsid w:val="009550EC"/>
    <w:rsid w:val="009574C9"/>
    <w:rsid w:val="00957740"/>
    <w:rsid w:val="00961A07"/>
    <w:rsid w:val="009641CD"/>
    <w:rsid w:val="00964C4B"/>
    <w:rsid w:val="00967B6F"/>
    <w:rsid w:val="00970CDD"/>
    <w:rsid w:val="00972425"/>
    <w:rsid w:val="009725DF"/>
    <w:rsid w:val="00972C9C"/>
    <w:rsid w:val="00973A09"/>
    <w:rsid w:val="00974B46"/>
    <w:rsid w:val="00981884"/>
    <w:rsid w:val="00981F64"/>
    <w:rsid w:val="00985C5D"/>
    <w:rsid w:val="00985D61"/>
    <w:rsid w:val="00986ED0"/>
    <w:rsid w:val="00987E20"/>
    <w:rsid w:val="00990D05"/>
    <w:rsid w:val="00990FEE"/>
    <w:rsid w:val="0099152C"/>
    <w:rsid w:val="00991A54"/>
    <w:rsid w:val="009929FE"/>
    <w:rsid w:val="009A193B"/>
    <w:rsid w:val="009A256E"/>
    <w:rsid w:val="009A27AD"/>
    <w:rsid w:val="009A2A7B"/>
    <w:rsid w:val="009A3919"/>
    <w:rsid w:val="009A3A19"/>
    <w:rsid w:val="009A40E7"/>
    <w:rsid w:val="009A51AD"/>
    <w:rsid w:val="009A6D99"/>
    <w:rsid w:val="009B7D2C"/>
    <w:rsid w:val="009C0159"/>
    <w:rsid w:val="009C52AC"/>
    <w:rsid w:val="009C5F86"/>
    <w:rsid w:val="009C6188"/>
    <w:rsid w:val="009C6EA5"/>
    <w:rsid w:val="009C7120"/>
    <w:rsid w:val="009D00B1"/>
    <w:rsid w:val="009D043E"/>
    <w:rsid w:val="009D067C"/>
    <w:rsid w:val="009D601A"/>
    <w:rsid w:val="009E0747"/>
    <w:rsid w:val="009E1978"/>
    <w:rsid w:val="009E30E5"/>
    <w:rsid w:val="009E48C2"/>
    <w:rsid w:val="009E789C"/>
    <w:rsid w:val="009F2760"/>
    <w:rsid w:val="009F2D1F"/>
    <w:rsid w:val="009F69FB"/>
    <w:rsid w:val="00A023F4"/>
    <w:rsid w:val="00A055D7"/>
    <w:rsid w:val="00A06654"/>
    <w:rsid w:val="00A123A4"/>
    <w:rsid w:val="00A13FD6"/>
    <w:rsid w:val="00A14DCE"/>
    <w:rsid w:val="00A153D1"/>
    <w:rsid w:val="00A17912"/>
    <w:rsid w:val="00A2069A"/>
    <w:rsid w:val="00A21800"/>
    <w:rsid w:val="00A21EC2"/>
    <w:rsid w:val="00A22571"/>
    <w:rsid w:val="00A2488B"/>
    <w:rsid w:val="00A252B9"/>
    <w:rsid w:val="00A2797C"/>
    <w:rsid w:val="00A3042E"/>
    <w:rsid w:val="00A31E1B"/>
    <w:rsid w:val="00A33A51"/>
    <w:rsid w:val="00A341A1"/>
    <w:rsid w:val="00A34E02"/>
    <w:rsid w:val="00A35F77"/>
    <w:rsid w:val="00A4070D"/>
    <w:rsid w:val="00A40E6E"/>
    <w:rsid w:val="00A416F2"/>
    <w:rsid w:val="00A41AF8"/>
    <w:rsid w:val="00A44112"/>
    <w:rsid w:val="00A44881"/>
    <w:rsid w:val="00A45392"/>
    <w:rsid w:val="00A51482"/>
    <w:rsid w:val="00A51C83"/>
    <w:rsid w:val="00A54774"/>
    <w:rsid w:val="00A55E0C"/>
    <w:rsid w:val="00A56619"/>
    <w:rsid w:val="00A61384"/>
    <w:rsid w:val="00A61659"/>
    <w:rsid w:val="00A62A66"/>
    <w:rsid w:val="00A64489"/>
    <w:rsid w:val="00A700A0"/>
    <w:rsid w:val="00A71595"/>
    <w:rsid w:val="00A72041"/>
    <w:rsid w:val="00A72C36"/>
    <w:rsid w:val="00A74DAA"/>
    <w:rsid w:val="00A75553"/>
    <w:rsid w:val="00A755EA"/>
    <w:rsid w:val="00A80AF6"/>
    <w:rsid w:val="00A819AA"/>
    <w:rsid w:val="00A83A58"/>
    <w:rsid w:val="00A859D1"/>
    <w:rsid w:val="00A87432"/>
    <w:rsid w:val="00A90F3D"/>
    <w:rsid w:val="00A91149"/>
    <w:rsid w:val="00A96545"/>
    <w:rsid w:val="00AA0A7C"/>
    <w:rsid w:val="00AA0F41"/>
    <w:rsid w:val="00AA1514"/>
    <w:rsid w:val="00AA16C6"/>
    <w:rsid w:val="00AA2418"/>
    <w:rsid w:val="00AA268D"/>
    <w:rsid w:val="00AA366A"/>
    <w:rsid w:val="00AA4F33"/>
    <w:rsid w:val="00AA6CDA"/>
    <w:rsid w:val="00AA6FD9"/>
    <w:rsid w:val="00AB01BF"/>
    <w:rsid w:val="00AB2042"/>
    <w:rsid w:val="00AB2C43"/>
    <w:rsid w:val="00AB408E"/>
    <w:rsid w:val="00AB79B5"/>
    <w:rsid w:val="00AC0534"/>
    <w:rsid w:val="00AC13EF"/>
    <w:rsid w:val="00AC325A"/>
    <w:rsid w:val="00AC694F"/>
    <w:rsid w:val="00AC7C34"/>
    <w:rsid w:val="00AD11DF"/>
    <w:rsid w:val="00AD4C19"/>
    <w:rsid w:val="00AD6562"/>
    <w:rsid w:val="00AE0262"/>
    <w:rsid w:val="00AE548F"/>
    <w:rsid w:val="00AF23D5"/>
    <w:rsid w:val="00AF492C"/>
    <w:rsid w:val="00B025BD"/>
    <w:rsid w:val="00B06E3C"/>
    <w:rsid w:val="00B0780B"/>
    <w:rsid w:val="00B10270"/>
    <w:rsid w:val="00B11569"/>
    <w:rsid w:val="00B14045"/>
    <w:rsid w:val="00B17989"/>
    <w:rsid w:val="00B217C5"/>
    <w:rsid w:val="00B2181F"/>
    <w:rsid w:val="00B25463"/>
    <w:rsid w:val="00B25FB9"/>
    <w:rsid w:val="00B3152B"/>
    <w:rsid w:val="00B356AE"/>
    <w:rsid w:val="00B42E8E"/>
    <w:rsid w:val="00B44A15"/>
    <w:rsid w:val="00B51A01"/>
    <w:rsid w:val="00B51A0D"/>
    <w:rsid w:val="00B54692"/>
    <w:rsid w:val="00B56FB6"/>
    <w:rsid w:val="00B63615"/>
    <w:rsid w:val="00B64C92"/>
    <w:rsid w:val="00B64F38"/>
    <w:rsid w:val="00B6607A"/>
    <w:rsid w:val="00B66298"/>
    <w:rsid w:val="00B70115"/>
    <w:rsid w:val="00B709E4"/>
    <w:rsid w:val="00B72393"/>
    <w:rsid w:val="00B724CC"/>
    <w:rsid w:val="00B765CA"/>
    <w:rsid w:val="00B77A0F"/>
    <w:rsid w:val="00B77E42"/>
    <w:rsid w:val="00B833DD"/>
    <w:rsid w:val="00B84524"/>
    <w:rsid w:val="00B84837"/>
    <w:rsid w:val="00B87146"/>
    <w:rsid w:val="00B915B6"/>
    <w:rsid w:val="00B94D84"/>
    <w:rsid w:val="00B973A1"/>
    <w:rsid w:val="00B97C69"/>
    <w:rsid w:val="00BA0015"/>
    <w:rsid w:val="00BA0574"/>
    <w:rsid w:val="00BA4280"/>
    <w:rsid w:val="00BA6957"/>
    <w:rsid w:val="00BA6BF7"/>
    <w:rsid w:val="00BB1619"/>
    <w:rsid w:val="00BB1CC6"/>
    <w:rsid w:val="00BB6427"/>
    <w:rsid w:val="00BC0580"/>
    <w:rsid w:val="00BC233D"/>
    <w:rsid w:val="00BC3DE1"/>
    <w:rsid w:val="00BC5898"/>
    <w:rsid w:val="00BC7320"/>
    <w:rsid w:val="00BC774C"/>
    <w:rsid w:val="00BC7C25"/>
    <w:rsid w:val="00BD33A9"/>
    <w:rsid w:val="00BD390C"/>
    <w:rsid w:val="00BD4176"/>
    <w:rsid w:val="00BD422B"/>
    <w:rsid w:val="00BD42F1"/>
    <w:rsid w:val="00BD7AEC"/>
    <w:rsid w:val="00BD7F3A"/>
    <w:rsid w:val="00BE2747"/>
    <w:rsid w:val="00BE4F00"/>
    <w:rsid w:val="00BE5D6F"/>
    <w:rsid w:val="00BF0FBB"/>
    <w:rsid w:val="00BF3B47"/>
    <w:rsid w:val="00BF41E2"/>
    <w:rsid w:val="00BF460A"/>
    <w:rsid w:val="00BF46B3"/>
    <w:rsid w:val="00BF62C9"/>
    <w:rsid w:val="00BF63ED"/>
    <w:rsid w:val="00BF6DEE"/>
    <w:rsid w:val="00BF6F84"/>
    <w:rsid w:val="00C01449"/>
    <w:rsid w:val="00C01AB6"/>
    <w:rsid w:val="00C03641"/>
    <w:rsid w:val="00C03F50"/>
    <w:rsid w:val="00C0443E"/>
    <w:rsid w:val="00C07026"/>
    <w:rsid w:val="00C07928"/>
    <w:rsid w:val="00C10F11"/>
    <w:rsid w:val="00C1143C"/>
    <w:rsid w:val="00C12163"/>
    <w:rsid w:val="00C14327"/>
    <w:rsid w:val="00C14FDE"/>
    <w:rsid w:val="00C15AD9"/>
    <w:rsid w:val="00C15E1E"/>
    <w:rsid w:val="00C178AB"/>
    <w:rsid w:val="00C204D4"/>
    <w:rsid w:val="00C21A58"/>
    <w:rsid w:val="00C22F9C"/>
    <w:rsid w:val="00C2313F"/>
    <w:rsid w:val="00C23E92"/>
    <w:rsid w:val="00C25708"/>
    <w:rsid w:val="00C259A9"/>
    <w:rsid w:val="00C264EB"/>
    <w:rsid w:val="00C27A02"/>
    <w:rsid w:val="00C3313A"/>
    <w:rsid w:val="00C33F60"/>
    <w:rsid w:val="00C367F9"/>
    <w:rsid w:val="00C36859"/>
    <w:rsid w:val="00C375D3"/>
    <w:rsid w:val="00C406F1"/>
    <w:rsid w:val="00C40FCC"/>
    <w:rsid w:val="00C41991"/>
    <w:rsid w:val="00C41B7B"/>
    <w:rsid w:val="00C41FF2"/>
    <w:rsid w:val="00C422BB"/>
    <w:rsid w:val="00C42E07"/>
    <w:rsid w:val="00C43D51"/>
    <w:rsid w:val="00C442A8"/>
    <w:rsid w:val="00C44474"/>
    <w:rsid w:val="00C446E9"/>
    <w:rsid w:val="00C44DCE"/>
    <w:rsid w:val="00C47B60"/>
    <w:rsid w:val="00C51991"/>
    <w:rsid w:val="00C5267E"/>
    <w:rsid w:val="00C52A3C"/>
    <w:rsid w:val="00C53A71"/>
    <w:rsid w:val="00C57382"/>
    <w:rsid w:val="00C61ED5"/>
    <w:rsid w:val="00C62D03"/>
    <w:rsid w:val="00C63C7A"/>
    <w:rsid w:val="00C721E5"/>
    <w:rsid w:val="00C731AD"/>
    <w:rsid w:val="00C74EFE"/>
    <w:rsid w:val="00C751F4"/>
    <w:rsid w:val="00C75F78"/>
    <w:rsid w:val="00C770FB"/>
    <w:rsid w:val="00C80463"/>
    <w:rsid w:val="00C81564"/>
    <w:rsid w:val="00C818E9"/>
    <w:rsid w:val="00C81913"/>
    <w:rsid w:val="00C82ED1"/>
    <w:rsid w:val="00C8422C"/>
    <w:rsid w:val="00C84818"/>
    <w:rsid w:val="00C8745F"/>
    <w:rsid w:val="00C91513"/>
    <w:rsid w:val="00C91691"/>
    <w:rsid w:val="00C91A7E"/>
    <w:rsid w:val="00C921DE"/>
    <w:rsid w:val="00C921E0"/>
    <w:rsid w:val="00C925DA"/>
    <w:rsid w:val="00C9366F"/>
    <w:rsid w:val="00C9403C"/>
    <w:rsid w:val="00C96CB1"/>
    <w:rsid w:val="00CA0391"/>
    <w:rsid w:val="00CA0B7C"/>
    <w:rsid w:val="00CA2911"/>
    <w:rsid w:val="00CA2B3D"/>
    <w:rsid w:val="00CA4C9E"/>
    <w:rsid w:val="00CB1821"/>
    <w:rsid w:val="00CB2BEB"/>
    <w:rsid w:val="00CB3066"/>
    <w:rsid w:val="00CB7F09"/>
    <w:rsid w:val="00CC163D"/>
    <w:rsid w:val="00CC1C97"/>
    <w:rsid w:val="00CC1E27"/>
    <w:rsid w:val="00CC2C67"/>
    <w:rsid w:val="00CC5A77"/>
    <w:rsid w:val="00CC6EDA"/>
    <w:rsid w:val="00CC7F00"/>
    <w:rsid w:val="00CD0EDB"/>
    <w:rsid w:val="00CD1010"/>
    <w:rsid w:val="00CD2391"/>
    <w:rsid w:val="00CD2883"/>
    <w:rsid w:val="00CE22C3"/>
    <w:rsid w:val="00CE35C1"/>
    <w:rsid w:val="00CE49EE"/>
    <w:rsid w:val="00CF0E84"/>
    <w:rsid w:val="00CF0F8C"/>
    <w:rsid w:val="00CF20C3"/>
    <w:rsid w:val="00CF2B58"/>
    <w:rsid w:val="00CF3B38"/>
    <w:rsid w:val="00CF47E7"/>
    <w:rsid w:val="00CF60EC"/>
    <w:rsid w:val="00CF614D"/>
    <w:rsid w:val="00CF758D"/>
    <w:rsid w:val="00CF7729"/>
    <w:rsid w:val="00D00838"/>
    <w:rsid w:val="00D03F8D"/>
    <w:rsid w:val="00D05868"/>
    <w:rsid w:val="00D07A3E"/>
    <w:rsid w:val="00D10111"/>
    <w:rsid w:val="00D1284E"/>
    <w:rsid w:val="00D167A3"/>
    <w:rsid w:val="00D17CF2"/>
    <w:rsid w:val="00D17E9A"/>
    <w:rsid w:val="00D21C42"/>
    <w:rsid w:val="00D221D7"/>
    <w:rsid w:val="00D22C77"/>
    <w:rsid w:val="00D27FAA"/>
    <w:rsid w:val="00D3441E"/>
    <w:rsid w:val="00D3447D"/>
    <w:rsid w:val="00D34C0C"/>
    <w:rsid w:val="00D37B6C"/>
    <w:rsid w:val="00D40334"/>
    <w:rsid w:val="00D454F6"/>
    <w:rsid w:val="00D45E05"/>
    <w:rsid w:val="00D45F01"/>
    <w:rsid w:val="00D465A8"/>
    <w:rsid w:val="00D46B25"/>
    <w:rsid w:val="00D4700F"/>
    <w:rsid w:val="00D53344"/>
    <w:rsid w:val="00D5618A"/>
    <w:rsid w:val="00D56302"/>
    <w:rsid w:val="00D575B8"/>
    <w:rsid w:val="00D60784"/>
    <w:rsid w:val="00D61803"/>
    <w:rsid w:val="00D62C37"/>
    <w:rsid w:val="00D637E8"/>
    <w:rsid w:val="00D709BA"/>
    <w:rsid w:val="00D70C65"/>
    <w:rsid w:val="00D748C4"/>
    <w:rsid w:val="00D74CF6"/>
    <w:rsid w:val="00D838DF"/>
    <w:rsid w:val="00D855C5"/>
    <w:rsid w:val="00D8582C"/>
    <w:rsid w:val="00D86800"/>
    <w:rsid w:val="00D86A5D"/>
    <w:rsid w:val="00D919E6"/>
    <w:rsid w:val="00D92552"/>
    <w:rsid w:val="00D93CE7"/>
    <w:rsid w:val="00D94DD4"/>
    <w:rsid w:val="00D9564E"/>
    <w:rsid w:val="00D96EEB"/>
    <w:rsid w:val="00D97959"/>
    <w:rsid w:val="00DA09EE"/>
    <w:rsid w:val="00DA180C"/>
    <w:rsid w:val="00DA2161"/>
    <w:rsid w:val="00DA38F4"/>
    <w:rsid w:val="00DA62AA"/>
    <w:rsid w:val="00DB007E"/>
    <w:rsid w:val="00DB2212"/>
    <w:rsid w:val="00DB2287"/>
    <w:rsid w:val="00DB3C50"/>
    <w:rsid w:val="00DB4F0E"/>
    <w:rsid w:val="00DB6637"/>
    <w:rsid w:val="00DB6A9C"/>
    <w:rsid w:val="00DC14BA"/>
    <w:rsid w:val="00DC1D5B"/>
    <w:rsid w:val="00DC25AB"/>
    <w:rsid w:val="00DC28A7"/>
    <w:rsid w:val="00DC2E03"/>
    <w:rsid w:val="00DC41FA"/>
    <w:rsid w:val="00DC6008"/>
    <w:rsid w:val="00DC644D"/>
    <w:rsid w:val="00DD225F"/>
    <w:rsid w:val="00DD2B54"/>
    <w:rsid w:val="00DE0426"/>
    <w:rsid w:val="00DE1549"/>
    <w:rsid w:val="00DE1C18"/>
    <w:rsid w:val="00DE363F"/>
    <w:rsid w:val="00DE4754"/>
    <w:rsid w:val="00DF106F"/>
    <w:rsid w:val="00DF10B9"/>
    <w:rsid w:val="00DF5296"/>
    <w:rsid w:val="00DF783A"/>
    <w:rsid w:val="00E00931"/>
    <w:rsid w:val="00E012D1"/>
    <w:rsid w:val="00E050EF"/>
    <w:rsid w:val="00E063EB"/>
    <w:rsid w:val="00E06D97"/>
    <w:rsid w:val="00E15DAC"/>
    <w:rsid w:val="00E15DDA"/>
    <w:rsid w:val="00E21305"/>
    <w:rsid w:val="00E25593"/>
    <w:rsid w:val="00E255DB"/>
    <w:rsid w:val="00E261AA"/>
    <w:rsid w:val="00E31AB9"/>
    <w:rsid w:val="00E327BB"/>
    <w:rsid w:val="00E3531F"/>
    <w:rsid w:val="00E35A7A"/>
    <w:rsid w:val="00E35C7D"/>
    <w:rsid w:val="00E37F95"/>
    <w:rsid w:val="00E408BE"/>
    <w:rsid w:val="00E40B36"/>
    <w:rsid w:val="00E41347"/>
    <w:rsid w:val="00E418B5"/>
    <w:rsid w:val="00E42DCD"/>
    <w:rsid w:val="00E43AE4"/>
    <w:rsid w:val="00E43D1E"/>
    <w:rsid w:val="00E44F74"/>
    <w:rsid w:val="00E44F9D"/>
    <w:rsid w:val="00E509E7"/>
    <w:rsid w:val="00E50A34"/>
    <w:rsid w:val="00E51ECD"/>
    <w:rsid w:val="00E53FA9"/>
    <w:rsid w:val="00E54B98"/>
    <w:rsid w:val="00E54DB3"/>
    <w:rsid w:val="00E559FA"/>
    <w:rsid w:val="00E60FF7"/>
    <w:rsid w:val="00E61487"/>
    <w:rsid w:val="00E63918"/>
    <w:rsid w:val="00E65897"/>
    <w:rsid w:val="00E65C1A"/>
    <w:rsid w:val="00E667E0"/>
    <w:rsid w:val="00E67E82"/>
    <w:rsid w:val="00E704E2"/>
    <w:rsid w:val="00E7237C"/>
    <w:rsid w:val="00E74526"/>
    <w:rsid w:val="00E7494C"/>
    <w:rsid w:val="00E756BD"/>
    <w:rsid w:val="00E764F9"/>
    <w:rsid w:val="00E820D0"/>
    <w:rsid w:val="00E84C1B"/>
    <w:rsid w:val="00E874FD"/>
    <w:rsid w:val="00E878C9"/>
    <w:rsid w:val="00E96BB4"/>
    <w:rsid w:val="00E97432"/>
    <w:rsid w:val="00EA01BD"/>
    <w:rsid w:val="00EA1403"/>
    <w:rsid w:val="00EA15C0"/>
    <w:rsid w:val="00EA1E76"/>
    <w:rsid w:val="00EA5728"/>
    <w:rsid w:val="00EA693E"/>
    <w:rsid w:val="00EB0F7F"/>
    <w:rsid w:val="00EB2945"/>
    <w:rsid w:val="00EB67CF"/>
    <w:rsid w:val="00EB74E7"/>
    <w:rsid w:val="00EB7796"/>
    <w:rsid w:val="00EC235A"/>
    <w:rsid w:val="00EC34C3"/>
    <w:rsid w:val="00EC46F0"/>
    <w:rsid w:val="00EC4B30"/>
    <w:rsid w:val="00EC6140"/>
    <w:rsid w:val="00ED19DD"/>
    <w:rsid w:val="00ED3333"/>
    <w:rsid w:val="00ED3441"/>
    <w:rsid w:val="00ED50FE"/>
    <w:rsid w:val="00EE019F"/>
    <w:rsid w:val="00EE1CDF"/>
    <w:rsid w:val="00EE28BA"/>
    <w:rsid w:val="00EE4868"/>
    <w:rsid w:val="00EE4F66"/>
    <w:rsid w:val="00EE540B"/>
    <w:rsid w:val="00EE722C"/>
    <w:rsid w:val="00EF06CB"/>
    <w:rsid w:val="00EF1617"/>
    <w:rsid w:val="00EF2A1B"/>
    <w:rsid w:val="00EF2F79"/>
    <w:rsid w:val="00EF46DD"/>
    <w:rsid w:val="00EF562F"/>
    <w:rsid w:val="00EF5EC0"/>
    <w:rsid w:val="00F00770"/>
    <w:rsid w:val="00F0152A"/>
    <w:rsid w:val="00F01B8D"/>
    <w:rsid w:val="00F032E9"/>
    <w:rsid w:val="00F03FA2"/>
    <w:rsid w:val="00F06D01"/>
    <w:rsid w:val="00F101F4"/>
    <w:rsid w:val="00F10CB6"/>
    <w:rsid w:val="00F10CCF"/>
    <w:rsid w:val="00F133D7"/>
    <w:rsid w:val="00F1460A"/>
    <w:rsid w:val="00F15D97"/>
    <w:rsid w:val="00F17761"/>
    <w:rsid w:val="00F20454"/>
    <w:rsid w:val="00F21536"/>
    <w:rsid w:val="00F21CD6"/>
    <w:rsid w:val="00F228B3"/>
    <w:rsid w:val="00F258CD"/>
    <w:rsid w:val="00F25A1C"/>
    <w:rsid w:val="00F271A2"/>
    <w:rsid w:val="00F271EA"/>
    <w:rsid w:val="00F27848"/>
    <w:rsid w:val="00F32284"/>
    <w:rsid w:val="00F3316D"/>
    <w:rsid w:val="00F3372A"/>
    <w:rsid w:val="00F33DB7"/>
    <w:rsid w:val="00F34784"/>
    <w:rsid w:val="00F354B6"/>
    <w:rsid w:val="00F400D7"/>
    <w:rsid w:val="00F40633"/>
    <w:rsid w:val="00F42888"/>
    <w:rsid w:val="00F46F6C"/>
    <w:rsid w:val="00F47159"/>
    <w:rsid w:val="00F473C0"/>
    <w:rsid w:val="00F5098D"/>
    <w:rsid w:val="00F53B93"/>
    <w:rsid w:val="00F54073"/>
    <w:rsid w:val="00F5531F"/>
    <w:rsid w:val="00F57213"/>
    <w:rsid w:val="00F60B86"/>
    <w:rsid w:val="00F610F0"/>
    <w:rsid w:val="00F63028"/>
    <w:rsid w:val="00F63E9F"/>
    <w:rsid w:val="00F64690"/>
    <w:rsid w:val="00F671FE"/>
    <w:rsid w:val="00F673B3"/>
    <w:rsid w:val="00F70540"/>
    <w:rsid w:val="00F70BE8"/>
    <w:rsid w:val="00F72741"/>
    <w:rsid w:val="00F76D1A"/>
    <w:rsid w:val="00F776FF"/>
    <w:rsid w:val="00F77A18"/>
    <w:rsid w:val="00F80C39"/>
    <w:rsid w:val="00F845F2"/>
    <w:rsid w:val="00F87D4A"/>
    <w:rsid w:val="00F9014F"/>
    <w:rsid w:val="00F915C6"/>
    <w:rsid w:val="00F91685"/>
    <w:rsid w:val="00F91AD1"/>
    <w:rsid w:val="00F939D4"/>
    <w:rsid w:val="00F942D6"/>
    <w:rsid w:val="00F94EE7"/>
    <w:rsid w:val="00F963AA"/>
    <w:rsid w:val="00F9671F"/>
    <w:rsid w:val="00F973D0"/>
    <w:rsid w:val="00F97BD1"/>
    <w:rsid w:val="00FA086E"/>
    <w:rsid w:val="00FA2435"/>
    <w:rsid w:val="00FA619A"/>
    <w:rsid w:val="00FA64C2"/>
    <w:rsid w:val="00FA792C"/>
    <w:rsid w:val="00FB0723"/>
    <w:rsid w:val="00FB0B71"/>
    <w:rsid w:val="00FB15D2"/>
    <w:rsid w:val="00FB4CB9"/>
    <w:rsid w:val="00FB681E"/>
    <w:rsid w:val="00FC1BAA"/>
    <w:rsid w:val="00FC2C97"/>
    <w:rsid w:val="00FC3152"/>
    <w:rsid w:val="00FC3257"/>
    <w:rsid w:val="00FC5149"/>
    <w:rsid w:val="00FC5749"/>
    <w:rsid w:val="00FC5C11"/>
    <w:rsid w:val="00FC62F7"/>
    <w:rsid w:val="00FC65D0"/>
    <w:rsid w:val="00FC671C"/>
    <w:rsid w:val="00FC6AFF"/>
    <w:rsid w:val="00FC78B4"/>
    <w:rsid w:val="00FD07FD"/>
    <w:rsid w:val="00FD14AA"/>
    <w:rsid w:val="00FD2889"/>
    <w:rsid w:val="00FD3948"/>
    <w:rsid w:val="00FD69AE"/>
    <w:rsid w:val="00FE3927"/>
    <w:rsid w:val="00FE4E46"/>
    <w:rsid w:val="00FE671C"/>
    <w:rsid w:val="00FE6950"/>
    <w:rsid w:val="00FF048D"/>
    <w:rsid w:val="00FF2896"/>
    <w:rsid w:val="00FF32E7"/>
    <w:rsid w:val="00FF399F"/>
    <w:rsid w:val="00FF48F0"/>
    <w:rsid w:val="00FF69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0" w:unhideWhenUsed="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71038"/>
    <w:rPr>
      <w:sz w:val="24"/>
      <w:szCs w:val="24"/>
    </w:rPr>
  </w:style>
  <w:style w:type="paragraph" w:styleId="Titolo1">
    <w:name w:val="heading 1"/>
    <w:basedOn w:val="Normale"/>
    <w:next w:val="Normale"/>
    <w:link w:val="Titolo1Carattere"/>
    <w:qFormat/>
    <w:rsid w:val="008D2F56"/>
    <w:pPr>
      <w:keepNext/>
      <w:numPr>
        <w:numId w:val="15"/>
      </w:numPr>
      <w:spacing w:after="240"/>
      <w:outlineLvl w:val="0"/>
    </w:pPr>
    <w:rPr>
      <w:b/>
      <w:bCs/>
      <w:kern w:val="32"/>
      <w:sz w:val="28"/>
      <w:szCs w:val="32"/>
    </w:rPr>
  </w:style>
  <w:style w:type="paragraph" w:styleId="Titolo2">
    <w:name w:val="heading 2"/>
    <w:basedOn w:val="Normale"/>
    <w:next w:val="Normale"/>
    <w:link w:val="Titolo2Carattere"/>
    <w:qFormat/>
    <w:rsid w:val="000A699E"/>
    <w:pPr>
      <w:keepNext/>
      <w:numPr>
        <w:ilvl w:val="1"/>
        <w:numId w:val="15"/>
      </w:numPr>
      <w:spacing w:after="120"/>
      <w:jc w:val="both"/>
      <w:outlineLvl w:val="1"/>
    </w:pPr>
    <w:rPr>
      <w:b/>
      <w:bCs/>
      <w:i/>
    </w:rPr>
  </w:style>
  <w:style w:type="paragraph" w:styleId="Titolo3">
    <w:name w:val="heading 3"/>
    <w:basedOn w:val="Normale"/>
    <w:next w:val="Normale"/>
    <w:link w:val="Titolo3Carattere"/>
    <w:qFormat/>
    <w:rsid w:val="007A7BA5"/>
    <w:pPr>
      <w:keepNext/>
      <w:numPr>
        <w:ilvl w:val="2"/>
        <w:numId w:val="15"/>
      </w:numPr>
      <w:spacing w:after="120"/>
      <w:outlineLvl w:val="2"/>
    </w:pPr>
    <w:rPr>
      <w:bCs/>
      <w:i/>
      <w:szCs w:val="22"/>
    </w:rPr>
  </w:style>
  <w:style w:type="paragraph" w:styleId="Titolo4">
    <w:name w:val="heading 4"/>
    <w:basedOn w:val="Normale"/>
    <w:next w:val="Normale"/>
    <w:link w:val="Titolo4Carattere"/>
    <w:qFormat/>
    <w:rsid w:val="00BD42F1"/>
    <w:pPr>
      <w:keepNext/>
      <w:numPr>
        <w:ilvl w:val="3"/>
        <w:numId w:val="15"/>
      </w:numPr>
      <w:spacing w:before="240" w:after="60"/>
      <w:outlineLvl w:val="3"/>
    </w:pPr>
    <w:rPr>
      <w:b/>
      <w:bCs/>
      <w:sz w:val="28"/>
      <w:szCs w:val="28"/>
    </w:rPr>
  </w:style>
  <w:style w:type="paragraph" w:styleId="Titolo5">
    <w:name w:val="heading 5"/>
    <w:basedOn w:val="Normale"/>
    <w:next w:val="Normale"/>
    <w:link w:val="Titolo5Carattere"/>
    <w:qFormat/>
    <w:rsid w:val="00BD42F1"/>
    <w:pPr>
      <w:numPr>
        <w:ilvl w:val="4"/>
        <w:numId w:val="15"/>
      </w:numPr>
      <w:spacing w:before="240" w:after="60" w:line="312" w:lineRule="auto"/>
      <w:jc w:val="both"/>
      <w:outlineLvl w:val="4"/>
    </w:pPr>
    <w:rPr>
      <w:b/>
      <w:bCs/>
      <w:i/>
      <w:iCs/>
      <w:sz w:val="26"/>
      <w:szCs w:val="26"/>
    </w:rPr>
  </w:style>
  <w:style w:type="paragraph" w:styleId="Titolo6">
    <w:name w:val="heading 6"/>
    <w:basedOn w:val="Normale"/>
    <w:next w:val="Normale"/>
    <w:link w:val="Titolo6Carattere"/>
    <w:qFormat/>
    <w:rsid w:val="00BD42F1"/>
    <w:pPr>
      <w:numPr>
        <w:ilvl w:val="5"/>
        <w:numId w:val="15"/>
      </w:numPr>
      <w:spacing w:before="240" w:after="60"/>
      <w:outlineLvl w:val="5"/>
    </w:pPr>
    <w:rPr>
      <w:b/>
      <w:bCs/>
      <w:sz w:val="22"/>
      <w:szCs w:val="22"/>
    </w:rPr>
  </w:style>
  <w:style w:type="paragraph" w:styleId="Titolo7">
    <w:name w:val="heading 7"/>
    <w:basedOn w:val="Normale"/>
    <w:next w:val="Normale"/>
    <w:link w:val="Titolo7Carattere"/>
    <w:qFormat/>
    <w:rsid w:val="00BD42F1"/>
    <w:pPr>
      <w:numPr>
        <w:ilvl w:val="6"/>
        <w:numId w:val="15"/>
      </w:numPr>
      <w:spacing w:before="240" w:after="60"/>
      <w:outlineLvl w:val="6"/>
    </w:pPr>
  </w:style>
  <w:style w:type="paragraph" w:styleId="Titolo8">
    <w:name w:val="heading 8"/>
    <w:basedOn w:val="Normale"/>
    <w:next w:val="Normale"/>
    <w:link w:val="Titolo8Carattere"/>
    <w:qFormat/>
    <w:rsid w:val="00BD42F1"/>
    <w:pPr>
      <w:numPr>
        <w:ilvl w:val="7"/>
        <w:numId w:val="15"/>
      </w:numPr>
      <w:spacing w:before="240" w:after="60"/>
      <w:outlineLvl w:val="7"/>
    </w:pPr>
    <w:rPr>
      <w:i/>
      <w:iCs/>
    </w:rPr>
  </w:style>
  <w:style w:type="paragraph" w:styleId="Titolo9">
    <w:name w:val="heading 9"/>
    <w:basedOn w:val="Normale"/>
    <w:next w:val="Normale"/>
    <w:link w:val="Titolo9Carattere"/>
    <w:qFormat/>
    <w:rsid w:val="00BD42F1"/>
    <w:pPr>
      <w:numPr>
        <w:ilvl w:val="8"/>
        <w:numId w:val="15"/>
      </w:numPr>
      <w:spacing w:before="240" w:after="60" w:line="312" w:lineRule="auto"/>
      <w:jc w:val="both"/>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571038"/>
    <w:pPr>
      <w:autoSpaceDE w:val="0"/>
      <w:autoSpaceDN w:val="0"/>
      <w:adjustRightInd w:val="0"/>
    </w:pPr>
    <w:rPr>
      <w:rFonts w:ascii="Verdana" w:hAnsi="Verdana"/>
      <w:color w:val="000000"/>
      <w:sz w:val="24"/>
      <w:szCs w:val="24"/>
    </w:rPr>
  </w:style>
  <w:style w:type="paragraph" w:styleId="Corpodeltesto2">
    <w:name w:val="Body Text 2"/>
    <w:basedOn w:val="Normale"/>
    <w:link w:val="Corpodeltesto2Carattere"/>
    <w:rsid w:val="00571038"/>
    <w:pPr>
      <w:jc w:val="both"/>
    </w:pPr>
    <w:rPr>
      <w:b/>
      <w:bCs/>
    </w:rPr>
  </w:style>
  <w:style w:type="paragraph" w:styleId="Intestazione">
    <w:name w:val="header"/>
    <w:basedOn w:val="Normale"/>
    <w:rsid w:val="00571038"/>
    <w:pPr>
      <w:tabs>
        <w:tab w:val="center" w:pos="4819"/>
        <w:tab w:val="right" w:pos="9638"/>
      </w:tabs>
    </w:pPr>
  </w:style>
  <w:style w:type="paragraph" w:styleId="Pidipagina">
    <w:name w:val="footer"/>
    <w:basedOn w:val="Normale"/>
    <w:rsid w:val="00571038"/>
    <w:pPr>
      <w:tabs>
        <w:tab w:val="center" w:pos="4819"/>
        <w:tab w:val="right" w:pos="9638"/>
      </w:tabs>
    </w:pPr>
  </w:style>
  <w:style w:type="paragraph" w:styleId="Testofumetto">
    <w:name w:val="Balloon Text"/>
    <w:basedOn w:val="Normale"/>
    <w:semiHidden/>
    <w:rsid w:val="00571038"/>
    <w:rPr>
      <w:rFonts w:ascii="Tahoma" w:hAnsi="Tahoma" w:cs="Tahoma"/>
      <w:sz w:val="16"/>
      <w:szCs w:val="16"/>
    </w:rPr>
  </w:style>
  <w:style w:type="character" w:styleId="Numeropagina">
    <w:name w:val="page number"/>
    <w:basedOn w:val="Carpredefinitoparagrafo"/>
    <w:rsid w:val="00571038"/>
  </w:style>
  <w:style w:type="paragraph" w:styleId="Testonotaapidipagina">
    <w:name w:val="footnote text"/>
    <w:basedOn w:val="Normale"/>
    <w:semiHidden/>
    <w:rsid w:val="00571038"/>
    <w:rPr>
      <w:sz w:val="20"/>
      <w:szCs w:val="20"/>
    </w:rPr>
  </w:style>
  <w:style w:type="character" w:styleId="Rimandonotaapidipagina">
    <w:name w:val="footnote reference"/>
    <w:semiHidden/>
    <w:rsid w:val="00571038"/>
    <w:rPr>
      <w:vertAlign w:val="superscript"/>
    </w:rPr>
  </w:style>
  <w:style w:type="paragraph" w:styleId="NormaleWeb">
    <w:name w:val="Normal (Web)"/>
    <w:basedOn w:val="Normale"/>
    <w:rsid w:val="00571038"/>
    <w:pPr>
      <w:spacing w:before="100" w:beforeAutospacing="1" w:after="100" w:afterAutospacing="1"/>
    </w:pPr>
  </w:style>
  <w:style w:type="paragraph" w:styleId="Corpotesto">
    <w:name w:val="Body Text"/>
    <w:basedOn w:val="Normale"/>
    <w:rsid w:val="00571038"/>
    <w:pPr>
      <w:spacing w:after="120"/>
    </w:pPr>
  </w:style>
  <w:style w:type="paragraph" w:customStyle="1" w:styleId="bibliografia">
    <w:name w:val="bibliografia"/>
    <w:basedOn w:val="Normale"/>
    <w:next w:val="Normale"/>
    <w:rsid w:val="00571038"/>
    <w:pPr>
      <w:spacing w:before="360" w:line="288" w:lineRule="auto"/>
      <w:jc w:val="both"/>
    </w:pPr>
  </w:style>
  <w:style w:type="paragraph" w:customStyle="1" w:styleId="provvr2">
    <w:name w:val="provv_r2"/>
    <w:basedOn w:val="Normale"/>
    <w:rsid w:val="00571038"/>
    <w:pPr>
      <w:spacing w:before="100" w:beforeAutospacing="1" w:after="100" w:afterAutospacing="1"/>
    </w:pPr>
  </w:style>
  <w:style w:type="paragraph" w:customStyle="1" w:styleId="Elencopuntato">
    <w:name w:val="Elenco puntato"/>
    <w:basedOn w:val="Normale"/>
    <w:rsid w:val="00571038"/>
    <w:pPr>
      <w:numPr>
        <w:ilvl w:val="1"/>
        <w:numId w:val="2"/>
      </w:numPr>
      <w:tabs>
        <w:tab w:val="clear" w:pos="2007"/>
        <w:tab w:val="left" w:pos="1080"/>
      </w:tabs>
      <w:overflowPunct w:val="0"/>
      <w:autoSpaceDE w:val="0"/>
      <w:autoSpaceDN w:val="0"/>
      <w:adjustRightInd w:val="0"/>
      <w:ind w:left="1080"/>
      <w:jc w:val="both"/>
      <w:textAlignment w:val="baseline"/>
    </w:pPr>
    <w:rPr>
      <w:szCs w:val="20"/>
    </w:rPr>
  </w:style>
  <w:style w:type="paragraph" w:styleId="Rientrocorpodeltesto">
    <w:name w:val="Body Text Indent"/>
    <w:basedOn w:val="Normale"/>
    <w:rsid w:val="00571038"/>
    <w:pPr>
      <w:spacing w:after="120"/>
      <w:ind w:left="283"/>
    </w:pPr>
  </w:style>
  <w:style w:type="paragraph" w:styleId="Didascalia">
    <w:name w:val="caption"/>
    <w:aliases w:val="figure"/>
    <w:basedOn w:val="Normale"/>
    <w:next w:val="Normale"/>
    <w:qFormat/>
    <w:rsid w:val="0081735D"/>
    <w:pPr>
      <w:spacing w:before="240" w:after="120"/>
      <w:jc w:val="center"/>
    </w:pPr>
    <w:rPr>
      <w:bCs/>
      <w:sz w:val="22"/>
      <w:szCs w:val="20"/>
    </w:rPr>
  </w:style>
  <w:style w:type="paragraph" w:customStyle="1" w:styleId="P3">
    <w:name w:val="P3"/>
    <w:basedOn w:val="Normale"/>
    <w:rsid w:val="004C29C6"/>
    <w:pPr>
      <w:spacing w:after="240"/>
      <w:ind w:left="1701"/>
      <w:jc w:val="both"/>
    </w:pPr>
    <w:rPr>
      <w:rFonts w:ascii="Arial" w:hAnsi="Arial"/>
      <w:szCs w:val="20"/>
    </w:rPr>
  </w:style>
  <w:style w:type="character" w:customStyle="1" w:styleId="Titolo2Carattere">
    <w:name w:val="Titolo 2 Carattere"/>
    <w:link w:val="Titolo2"/>
    <w:rsid w:val="000A699E"/>
    <w:rPr>
      <w:b/>
      <w:bCs/>
      <w:i/>
      <w:sz w:val="24"/>
      <w:szCs w:val="24"/>
    </w:rPr>
  </w:style>
  <w:style w:type="character" w:customStyle="1" w:styleId="Titolo1Carattere">
    <w:name w:val="Titolo 1 Carattere"/>
    <w:link w:val="Titolo1"/>
    <w:rsid w:val="008D2F56"/>
    <w:rPr>
      <w:b/>
      <w:bCs/>
      <w:kern w:val="32"/>
      <w:sz w:val="28"/>
      <w:szCs w:val="32"/>
    </w:rPr>
  </w:style>
  <w:style w:type="character" w:customStyle="1" w:styleId="Titolo3Carattere">
    <w:name w:val="Titolo 3 Carattere"/>
    <w:link w:val="Titolo3"/>
    <w:rsid w:val="007A7BA5"/>
    <w:rPr>
      <w:bCs/>
      <w:i/>
      <w:sz w:val="24"/>
      <w:szCs w:val="22"/>
    </w:rPr>
  </w:style>
  <w:style w:type="character" w:customStyle="1" w:styleId="Titolo4Carattere">
    <w:name w:val="Titolo 4 Carattere"/>
    <w:link w:val="Titolo4"/>
    <w:rsid w:val="00BD42F1"/>
    <w:rPr>
      <w:b/>
      <w:bCs/>
      <w:sz w:val="28"/>
      <w:szCs w:val="28"/>
    </w:rPr>
  </w:style>
  <w:style w:type="character" w:customStyle="1" w:styleId="Titolo5Carattere">
    <w:name w:val="Titolo 5 Carattere"/>
    <w:link w:val="Titolo5"/>
    <w:rsid w:val="00BD42F1"/>
    <w:rPr>
      <w:b/>
      <w:bCs/>
      <w:i/>
      <w:iCs/>
      <w:sz w:val="26"/>
      <w:szCs w:val="26"/>
    </w:rPr>
  </w:style>
  <w:style w:type="character" w:customStyle="1" w:styleId="Titolo6Carattere">
    <w:name w:val="Titolo 6 Carattere"/>
    <w:link w:val="Titolo6"/>
    <w:rsid w:val="00BD42F1"/>
    <w:rPr>
      <w:b/>
      <w:bCs/>
      <w:sz w:val="22"/>
      <w:szCs w:val="22"/>
    </w:rPr>
  </w:style>
  <w:style w:type="character" w:customStyle="1" w:styleId="Titolo7Carattere">
    <w:name w:val="Titolo 7 Carattere"/>
    <w:link w:val="Titolo7"/>
    <w:rsid w:val="00BD42F1"/>
    <w:rPr>
      <w:sz w:val="24"/>
      <w:szCs w:val="24"/>
    </w:rPr>
  </w:style>
  <w:style w:type="character" w:customStyle="1" w:styleId="Titolo8Carattere">
    <w:name w:val="Titolo 8 Carattere"/>
    <w:link w:val="Titolo8"/>
    <w:rsid w:val="00BD42F1"/>
    <w:rPr>
      <w:i/>
      <w:iCs/>
      <w:sz w:val="24"/>
      <w:szCs w:val="24"/>
    </w:rPr>
  </w:style>
  <w:style w:type="character" w:customStyle="1" w:styleId="Titolo9Carattere">
    <w:name w:val="Titolo 9 Carattere"/>
    <w:link w:val="Titolo9"/>
    <w:rsid w:val="00BD42F1"/>
    <w:rPr>
      <w:rFonts w:ascii="Arial" w:hAnsi="Arial" w:cs="Arial"/>
      <w:sz w:val="22"/>
      <w:szCs w:val="22"/>
    </w:rPr>
  </w:style>
  <w:style w:type="character" w:customStyle="1" w:styleId="CarattereCarattere">
    <w:name w:val="Carattere Carattere"/>
    <w:rsid w:val="00BD42F1"/>
    <w:rPr>
      <w:rFonts w:ascii="Arial" w:hAnsi="Arial" w:cs="Arial"/>
      <w:b/>
      <w:bCs/>
      <w:sz w:val="26"/>
      <w:szCs w:val="26"/>
      <w:lang w:val="it-IT" w:eastAsia="it-IT" w:bidi="ar-SA"/>
    </w:rPr>
  </w:style>
  <w:style w:type="paragraph" w:styleId="Rientrocorpodeltesto3">
    <w:name w:val="Body Text Indent 3"/>
    <w:basedOn w:val="Normale"/>
    <w:link w:val="Rientrocorpodeltesto3Carattere"/>
    <w:rsid w:val="00BD42F1"/>
    <w:pPr>
      <w:spacing w:after="120"/>
      <w:ind w:left="283"/>
    </w:pPr>
    <w:rPr>
      <w:sz w:val="16"/>
      <w:szCs w:val="16"/>
    </w:rPr>
  </w:style>
  <w:style w:type="character" w:customStyle="1" w:styleId="Rientrocorpodeltesto3Carattere">
    <w:name w:val="Rientro corpo del testo 3 Carattere"/>
    <w:link w:val="Rientrocorpodeltesto3"/>
    <w:rsid w:val="00BD42F1"/>
    <w:rPr>
      <w:sz w:val="16"/>
      <w:szCs w:val="16"/>
    </w:rPr>
  </w:style>
  <w:style w:type="paragraph" w:styleId="Testodelblocco">
    <w:name w:val="Block Text"/>
    <w:basedOn w:val="Normale"/>
    <w:rsid w:val="00BD42F1"/>
    <w:pPr>
      <w:numPr>
        <w:numId w:val="1"/>
      </w:numPr>
      <w:ind w:left="567" w:right="566" w:firstLine="0"/>
      <w:jc w:val="both"/>
    </w:pPr>
    <w:rPr>
      <w:b/>
      <w:szCs w:val="20"/>
    </w:rPr>
  </w:style>
  <w:style w:type="paragraph" w:styleId="Elencocontinua">
    <w:name w:val="List Continue"/>
    <w:basedOn w:val="Normale"/>
    <w:rsid w:val="00BD42F1"/>
    <w:pPr>
      <w:numPr>
        <w:ilvl w:val="1"/>
        <w:numId w:val="1"/>
      </w:numPr>
      <w:spacing w:after="240" w:line="230" w:lineRule="atLeast"/>
      <w:ind w:left="400"/>
      <w:jc w:val="both"/>
    </w:pPr>
    <w:rPr>
      <w:rFonts w:ascii="Arial" w:eastAsia="MS Mincho" w:hAnsi="Arial" w:cs="Arial"/>
      <w:sz w:val="20"/>
      <w:szCs w:val="20"/>
      <w:lang w:eastAsia="ja-JP"/>
    </w:rPr>
  </w:style>
  <w:style w:type="paragraph" w:styleId="Elencocontinua2">
    <w:name w:val="List Continue 2"/>
    <w:basedOn w:val="Elencocontinua"/>
    <w:rsid w:val="00BD42F1"/>
    <w:pPr>
      <w:numPr>
        <w:ilvl w:val="2"/>
      </w:numPr>
      <w:ind w:left="800"/>
    </w:pPr>
  </w:style>
  <w:style w:type="paragraph" w:styleId="Elencocontinua3">
    <w:name w:val="List Continue 3"/>
    <w:basedOn w:val="Elencocontinua"/>
    <w:rsid w:val="00BD42F1"/>
    <w:pPr>
      <w:numPr>
        <w:ilvl w:val="3"/>
      </w:numPr>
      <w:tabs>
        <w:tab w:val="left" w:pos="1200"/>
      </w:tabs>
      <w:ind w:left="1200"/>
    </w:pPr>
  </w:style>
  <w:style w:type="paragraph" w:styleId="Elencocontinua4">
    <w:name w:val="List Continue 4"/>
    <w:basedOn w:val="Elencocontinua"/>
    <w:rsid w:val="00BD42F1"/>
    <w:pPr>
      <w:numPr>
        <w:ilvl w:val="0"/>
        <w:numId w:val="3"/>
      </w:numPr>
      <w:tabs>
        <w:tab w:val="left" w:pos="1600"/>
      </w:tabs>
      <w:ind w:left="1600"/>
    </w:pPr>
  </w:style>
  <w:style w:type="paragraph" w:customStyle="1" w:styleId="zzLc5">
    <w:name w:val="zzLc5"/>
    <w:basedOn w:val="Normale"/>
    <w:next w:val="Normale"/>
    <w:rsid w:val="00BD42F1"/>
    <w:pPr>
      <w:numPr>
        <w:ilvl w:val="1"/>
        <w:numId w:val="3"/>
      </w:numPr>
      <w:spacing w:after="240" w:line="230" w:lineRule="atLeast"/>
      <w:ind w:left="0" w:firstLine="0"/>
    </w:pPr>
    <w:rPr>
      <w:rFonts w:ascii="Arial" w:eastAsia="MS Mincho" w:hAnsi="Arial" w:cs="Arial"/>
      <w:sz w:val="20"/>
      <w:szCs w:val="20"/>
      <w:lang w:eastAsia="ja-JP"/>
    </w:rPr>
  </w:style>
  <w:style w:type="paragraph" w:customStyle="1" w:styleId="zzLc6">
    <w:name w:val="zzLc6"/>
    <w:basedOn w:val="Normale"/>
    <w:next w:val="Normale"/>
    <w:rsid w:val="00BD42F1"/>
    <w:pPr>
      <w:numPr>
        <w:ilvl w:val="2"/>
        <w:numId w:val="3"/>
      </w:numPr>
      <w:spacing w:after="240" w:line="230" w:lineRule="atLeast"/>
      <w:ind w:left="0" w:firstLine="0"/>
    </w:pPr>
    <w:rPr>
      <w:rFonts w:ascii="Arial" w:eastAsia="MS Mincho" w:hAnsi="Arial" w:cs="Arial"/>
      <w:sz w:val="20"/>
      <w:szCs w:val="20"/>
      <w:lang w:eastAsia="ja-JP"/>
    </w:rPr>
  </w:style>
  <w:style w:type="character" w:styleId="Collegamentoipertestuale">
    <w:name w:val="Hyperlink"/>
    <w:uiPriority w:val="99"/>
    <w:rsid w:val="00BD42F1"/>
    <w:rPr>
      <w:color w:val="0000FF"/>
      <w:u w:val="single"/>
    </w:rPr>
  </w:style>
  <w:style w:type="character" w:styleId="Collegamentovisitato">
    <w:name w:val="FollowedHyperlink"/>
    <w:rsid w:val="00BD42F1"/>
    <w:rPr>
      <w:color w:val="800080"/>
      <w:u w:val="single"/>
    </w:rPr>
  </w:style>
  <w:style w:type="paragraph" w:styleId="Titolo">
    <w:name w:val="Title"/>
    <w:basedOn w:val="Normale"/>
    <w:link w:val="TitoloCarattere"/>
    <w:qFormat/>
    <w:rsid w:val="00BD42F1"/>
    <w:pPr>
      <w:ind w:left="3540" w:hanging="3540"/>
      <w:jc w:val="center"/>
    </w:pPr>
    <w:rPr>
      <w:b/>
      <w:sz w:val="28"/>
      <w:szCs w:val="20"/>
    </w:rPr>
  </w:style>
  <w:style w:type="character" w:customStyle="1" w:styleId="TitoloCarattere">
    <w:name w:val="Titolo Carattere"/>
    <w:link w:val="Titolo"/>
    <w:rsid w:val="00BD42F1"/>
    <w:rPr>
      <w:b/>
      <w:sz w:val="28"/>
    </w:rPr>
  </w:style>
  <w:style w:type="character" w:customStyle="1" w:styleId="bibliografiaCarattere">
    <w:name w:val="bibliografia Carattere"/>
    <w:rsid w:val="00BD42F1"/>
    <w:rPr>
      <w:sz w:val="24"/>
      <w:szCs w:val="24"/>
      <w:lang w:val="it-IT" w:eastAsia="it-IT" w:bidi="ar-SA"/>
    </w:rPr>
  </w:style>
  <w:style w:type="paragraph" w:customStyle="1" w:styleId="Didascaliatabelle">
    <w:name w:val="Didascalia tabelle"/>
    <w:basedOn w:val="Normale"/>
    <w:rsid w:val="00BD42F1"/>
    <w:pPr>
      <w:spacing w:before="240"/>
      <w:jc w:val="center"/>
    </w:pPr>
  </w:style>
  <w:style w:type="character" w:customStyle="1" w:styleId="DidascaliatabelleCarattere">
    <w:name w:val="Didascalia tabelle Carattere"/>
    <w:rsid w:val="00BD42F1"/>
    <w:rPr>
      <w:sz w:val="24"/>
      <w:szCs w:val="24"/>
      <w:lang w:val="it-IT" w:eastAsia="it-IT" w:bidi="ar-SA"/>
    </w:rPr>
  </w:style>
  <w:style w:type="paragraph" w:customStyle="1" w:styleId="StileDidascalia">
    <w:name w:val="Stile Didascalia"/>
    <w:basedOn w:val="Didascalia"/>
    <w:rsid w:val="00BD42F1"/>
    <w:rPr>
      <w:b/>
      <w:bCs w:val="0"/>
    </w:rPr>
  </w:style>
  <w:style w:type="paragraph" w:customStyle="1" w:styleId="campotabellato">
    <w:name w:val="campo tabellato"/>
    <w:basedOn w:val="Normale"/>
    <w:rsid w:val="00BD42F1"/>
    <w:pPr>
      <w:spacing w:before="20" w:after="20" w:line="312" w:lineRule="auto"/>
      <w:jc w:val="center"/>
    </w:pPr>
    <w:rPr>
      <w:rFonts w:ascii="Arial" w:hAnsi="Arial"/>
      <w:sz w:val="16"/>
      <w:szCs w:val="20"/>
    </w:rPr>
  </w:style>
  <w:style w:type="paragraph" w:customStyle="1" w:styleId="didascaliatabella">
    <w:name w:val="didascalia tabella"/>
    <w:basedOn w:val="Normale"/>
    <w:rsid w:val="00BD42F1"/>
    <w:pPr>
      <w:spacing w:before="60" w:after="60" w:line="312" w:lineRule="auto"/>
      <w:jc w:val="center"/>
    </w:pPr>
    <w:rPr>
      <w:b/>
      <w:i/>
      <w:sz w:val="18"/>
      <w:szCs w:val="20"/>
    </w:rPr>
  </w:style>
  <w:style w:type="paragraph" w:customStyle="1" w:styleId="figura">
    <w:name w:val="figura"/>
    <w:basedOn w:val="Normale"/>
    <w:rsid w:val="00BD42F1"/>
    <w:pPr>
      <w:keepNext/>
      <w:keepLines/>
      <w:spacing w:before="120" w:after="20" w:line="312" w:lineRule="auto"/>
      <w:jc w:val="center"/>
    </w:pPr>
    <w:rPr>
      <w:color w:val="000000"/>
      <w:sz w:val="20"/>
      <w:szCs w:val="20"/>
    </w:rPr>
  </w:style>
  <w:style w:type="paragraph" w:customStyle="1" w:styleId="Contenutotabella">
    <w:name w:val="Contenuto tabella"/>
    <w:basedOn w:val="Normale"/>
    <w:rsid w:val="00BD42F1"/>
    <w:pPr>
      <w:widowControl w:val="0"/>
      <w:suppressLineNumbers/>
      <w:suppressAutoHyphens/>
    </w:pPr>
    <w:rPr>
      <w:rFonts w:ascii="Bitstream Vera Sans" w:eastAsia="Bitstream Vera Sans" w:hAnsi="Bitstream Vera Sans"/>
      <w:sz w:val="22"/>
      <w:szCs w:val="22"/>
      <w:lang w:val="en-GB"/>
    </w:rPr>
  </w:style>
  <w:style w:type="paragraph" w:customStyle="1" w:styleId="Intestazionetabella">
    <w:name w:val="Intestazione tabella"/>
    <w:basedOn w:val="Contenutotabella"/>
    <w:rsid w:val="00BD42F1"/>
    <w:pPr>
      <w:jc w:val="center"/>
    </w:pPr>
    <w:rPr>
      <w:b/>
      <w:bCs/>
      <w:i/>
      <w:iCs/>
    </w:rPr>
  </w:style>
  <w:style w:type="paragraph" w:customStyle="1" w:styleId="Figura0">
    <w:name w:val="Figura"/>
    <w:basedOn w:val="Normale"/>
    <w:next w:val="Normale"/>
    <w:rsid w:val="00BD42F1"/>
    <w:pPr>
      <w:keepNext/>
      <w:spacing w:before="120"/>
      <w:jc w:val="center"/>
    </w:pPr>
  </w:style>
  <w:style w:type="paragraph" w:customStyle="1" w:styleId="TitoloBiblio">
    <w:name w:val="Titolo Biblio"/>
    <w:basedOn w:val="Normale"/>
    <w:rsid w:val="00BD42F1"/>
    <w:pPr>
      <w:numPr>
        <w:numId w:val="2"/>
      </w:numPr>
      <w:spacing w:before="120"/>
      <w:jc w:val="both"/>
    </w:pPr>
    <w:rPr>
      <w:szCs w:val="20"/>
    </w:rPr>
  </w:style>
  <w:style w:type="paragraph" w:customStyle="1" w:styleId="TableContents">
    <w:name w:val="Table Contents"/>
    <w:basedOn w:val="Corpotesto"/>
    <w:rsid w:val="00BD42F1"/>
    <w:pPr>
      <w:suppressLineNumbers/>
      <w:suppressAutoHyphens/>
      <w:spacing w:after="0"/>
    </w:pPr>
    <w:rPr>
      <w:b/>
      <w:szCs w:val="20"/>
      <w:lang w:eastAsia="ar-SA"/>
    </w:rPr>
  </w:style>
  <w:style w:type="paragraph" w:customStyle="1" w:styleId="Corpodeltesto22">
    <w:name w:val="Corpo del testo 22"/>
    <w:basedOn w:val="Normale"/>
    <w:rsid w:val="00BD42F1"/>
    <w:pPr>
      <w:spacing w:after="120" w:line="480" w:lineRule="auto"/>
    </w:pPr>
    <w:rPr>
      <w:lang w:eastAsia="ar-SA"/>
    </w:rPr>
  </w:style>
  <w:style w:type="paragraph" w:customStyle="1" w:styleId="Corpodeltesto23">
    <w:name w:val="Corpo del testo 23"/>
    <w:basedOn w:val="Normale"/>
    <w:rsid w:val="00BD42F1"/>
    <w:pPr>
      <w:suppressAutoHyphens/>
      <w:spacing w:after="120" w:line="480" w:lineRule="auto"/>
    </w:pPr>
    <w:rPr>
      <w:szCs w:val="20"/>
      <w:lang w:eastAsia="ar-SA"/>
    </w:rPr>
  </w:style>
  <w:style w:type="paragraph" w:customStyle="1" w:styleId="Corpodeltesto21">
    <w:name w:val="Corpo del testo 21"/>
    <w:basedOn w:val="Normale"/>
    <w:rsid w:val="00BD42F1"/>
    <w:pPr>
      <w:suppressAutoHyphens/>
      <w:spacing w:after="120" w:line="480" w:lineRule="auto"/>
    </w:pPr>
    <w:rPr>
      <w:szCs w:val="20"/>
      <w:lang w:eastAsia="ar-SA"/>
    </w:rPr>
  </w:style>
  <w:style w:type="paragraph" w:styleId="Corpodeltesto3">
    <w:name w:val="Body Text 3"/>
    <w:basedOn w:val="Normale"/>
    <w:link w:val="Corpodeltesto3Carattere"/>
    <w:rsid w:val="00BD42F1"/>
    <w:pPr>
      <w:spacing w:after="120" w:line="312" w:lineRule="auto"/>
      <w:jc w:val="both"/>
    </w:pPr>
    <w:rPr>
      <w:sz w:val="16"/>
      <w:szCs w:val="16"/>
    </w:rPr>
  </w:style>
  <w:style w:type="character" w:customStyle="1" w:styleId="Corpodeltesto3Carattere">
    <w:name w:val="Corpo del testo 3 Carattere"/>
    <w:link w:val="Corpodeltesto3"/>
    <w:rsid w:val="00BD42F1"/>
    <w:rPr>
      <w:sz w:val="16"/>
      <w:szCs w:val="16"/>
    </w:rPr>
  </w:style>
  <w:style w:type="paragraph" w:styleId="Rientrocorpodeltesto2">
    <w:name w:val="Body Text Indent 2"/>
    <w:basedOn w:val="Normale"/>
    <w:link w:val="Rientrocorpodeltesto2Carattere"/>
    <w:rsid w:val="00BD42F1"/>
    <w:pPr>
      <w:spacing w:before="60" w:after="60"/>
      <w:ind w:left="360"/>
      <w:jc w:val="both"/>
    </w:pPr>
    <w:rPr>
      <w:szCs w:val="22"/>
    </w:rPr>
  </w:style>
  <w:style w:type="character" w:customStyle="1" w:styleId="Rientrocorpodeltesto2Carattere">
    <w:name w:val="Rientro corpo del testo 2 Carattere"/>
    <w:link w:val="Rientrocorpodeltesto2"/>
    <w:rsid w:val="00BD42F1"/>
    <w:rPr>
      <w:sz w:val="24"/>
      <w:szCs w:val="22"/>
    </w:rPr>
  </w:style>
  <w:style w:type="table" w:styleId="Grigliatabella">
    <w:name w:val="Table Grid"/>
    <w:basedOn w:val="Tabellanormale"/>
    <w:rsid w:val="00BD42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eformattatoHTML">
    <w:name w:val="HTML Preformatted"/>
    <w:basedOn w:val="Normale"/>
    <w:link w:val="PreformattatoHTMLCarattere"/>
    <w:rsid w:val="00BD4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eformattatoHTMLCarattere">
    <w:name w:val="Preformattato HTML Carattere"/>
    <w:link w:val="PreformattatoHTML"/>
    <w:rsid w:val="00BD42F1"/>
    <w:rPr>
      <w:rFonts w:ascii="Courier New" w:hAnsi="Courier New" w:cs="Courier New"/>
    </w:rPr>
  </w:style>
  <w:style w:type="character" w:customStyle="1" w:styleId="Corpodeltesto2Carattere">
    <w:name w:val="Corpo del testo 2 Carattere"/>
    <w:link w:val="Corpodeltesto2"/>
    <w:rsid w:val="00BD42F1"/>
    <w:rPr>
      <w:b/>
      <w:bCs/>
      <w:sz w:val="24"/>
      <w:szCs w:val="24"/>
    </w:rPr>
  </w:style>
  <w:style w:type="character" w:customStyle="1" w:styleId="content1">
    <w:name w:val="content1"/>
    <w:rsid w:val="00BD42F1"/>
    <w:rPr>
      <w:rFonts w:ascii="Geneva" w:hAnsi="Geneva" w:hint="default"/>
      <w:sz w:val="20"/>
      <w:szCs w:val="20"/>
    </w:rPr>
  </w:style>
  <w:style w:type="paragraph" w:styleId="Paragrafoelenco">
    <w:name w:val="List Paragraph"/>
    <w:basedOn w:val="Normale"/>
    <w:link w:val="ParagrafoelencoCarattere"/>
    <w:uiPriority w:val="99"/>
    <w:qFormat/>
    <w:rsid w:val="00272AE3"/>
    <w:pPr>
      <w:ind w:left="708"/>
    </w:pPr>
  </w:style>
  <w:style w:type="character" w:customStyle="1" w:styleId="Elencazione1Num">
    <w:name w:val="Elencazione1: Num"/>
    <w:uiPriority w:val="99"/>
    <w:rsid w:val="00987E20"/>
    <w:rPr>
      <w:rFonts w:ascii="Times New Roman" w:hAnsi="Times New Roman" w:cs="Courier New" w:hint="default"/>
      <w:sz w:val="24"/>
    </w:rPr>
  </w:style>
  <w:style w:type="paragraph" w:styleId="Titolosommario">
    <w:name w:val="TOC Heading"/>
    <w:basedOn w:val="Titolo1"/>
    <w:next w:val="Normale"/>
    <w:uiPriority w:val="39"/>
    <w:unhideWhenUsed/>
    <w:qFormat/>
    <w:rsid w:val="00F3316D"/>
    <w:pPr>
      <w:keepLines/>
      <w:numPr>
        <w:numId w:val="0"/>
      </w:numPr>
      <w:spacing w:before="480" w:after="0" w:line="276" w:lineRule="auto"/>
      <w:outlineLvl w:val="9"/>
    </w:pPr>
    <w:rPr>
      <w:rFonts w:ascii="Cambria" w:hAnsi="Cambria"/>
      <w:color w:val="365F91"/>
      <w:kern w:val="0"/>
      <w:szCs w:val="28"/>
      <w:lang w:eastAsia="en-US"/>
    </w:rPr>
  </w:style>
  <w:style w:type="paragraph" w:styleId="Sommario1">
    <w:name w:val="toc 1"/>
    <w:basedOn w:val="Normale"/>
    <w:next w:val="Normale"/>
    <w:autoRedefine/>
    <w:uiPriority w:val="39"/>
    <w:unhideWhenUsed/>
    <w:rsid w:val="0023336A"/>
    <w:pPr>
      <w:tabs>
        <w:tab w:val="left" w:pos="480"/>
        <w:tab w:val="right" w:leader="dot" w:pos="9628"/>
      </w:tabs>
      <w:spacing w:line="276" w:lineRule="auto"/>
    </w:pPr>
  </w:style>
  <w:style w:type="paragraph" w:styleId="Sommario2">
    <w:name w:val="toc 2"/>
    <w:basedOn w:val="Normale"/>
    <w:next w:val="Normale"/>
    <w:autoRedefine/>
    <w:uiPriority w:val="39"/>
    <w:unhideWhenUsed/>
    <w:rsid w:val="00F3316D"/>
    <w:pPr>
      <w:ind w:left="240"/>
    </w:pPr>
  </w:style>
  <w:style w:type="paragraph" w:customStyle="1" w:styleId="Tabelle">
    <w:name w:val="Tabelle"/>
    <w:basedOn w:val="Normale"/>
    <w:link w:val="TabelleCarattere"/>
    <w:uiPriority w:val="99"/>
    <w:rsid w:val="003D1E87"/>
    <w:pPr>
      <w:spacing w:before="120"/>
      <w:jc w:val="both"/>
    </w:pPr>
    <w:rPr>
      <w:sz w:val="22"/>
    </w:rPr>
  </w:style>
  <w:style w:type="character" w:customStyle="1" w:styleId="TabelleCarattere">
    <w:name w:val="Tabelle Carattere"/>
    <w:link w:val="Tabelle"/>
    <w:uiPriority w:val="99"/>
    <w:locked/>
    <w:rsid w:val="003D1E87"/>
    <w:rPr>
      <w:sz w:val="22"/>
      <w:szCs w:val="24"/>
    </w:rPr>
  </w:style>
  <w:style w:type="paragraph" w:styleId="Sommario3">
    <w:name w:val="toc 3"/>
    <w:basedOn w:val="Normale"/>
    <w:next w:val="Normale"/>
    <w:autoRedefine/>
    <w:uiPriority w:val="39"/>
    <w:unhideWhenUsed/>
    <w:rsid w:val="00876876"/>
    <w:pPr>
      <w:ind w:left="480"/>
    </w:pPr>
  </w:style>
  <w:style w:type="character" w:customStyle="1" w:styleId="ParagrafoelencoCarattere">
    <w:name w:val="Paragrafo elenco Carattere"/>
    <w:link w:val="Paragrafoelenco"/>
    <w:uiPriority w:val="99"/>
    <w:locked/>
    <w:rsid w:val="00490073"/>
    <w:rPr>
      <w:sz w:val="24"/>
      <w:szCs w:val="24"/>
    </w:rPr>
  </w:style>
  <w:style w:type="paragraph" w:customStyle="1" w:styleId="msoaddress">
    <w:name w:val="msoaddress"/>
    <w:rsid w:val="00A51482"/>
    <w:pPr>
      <w:tabs>
        <w:tab w:val="left" w:pos="-31680"/>
      </w:tabs>
      <w:spacing w:line="264" w:lineRule="auto"/>
    </w:pPr>
    <w:rPr>
      <w:rFonts w:ascii="Tw Cen MT" w:hAnsi="Tw Cen MT"/>
      <w:color w:val="336600"/>
      <w:kern w:val="28"/>
      <w:sz w:val="18"/>
      <w:szCs w:val="18"/>
    </w:rPr>
  </w:style>
  <w:style w:type="paragraph" w:customStyle="1" w:styleId="msoorganizationname2">
    <w:name w:val="msoorganizationname2"/>
    <w:rsid w:val="00CC2C67"/>
    <w:rPr>
      <w:rFonts w:ascii="Tw Cen MT" w:hAnsi="Tw Cen MT"/>
      <w:caps/>
      <w:color w:val="000000"/>
      <w:spacing w:val="30"/>
      <w:kern w:val="28"/>
    </w:rPr>
  </w:style>
  <w:style w:type="paragraph" w:customStyle="1" w:styleId="Normalepuntato">
    <w:name w:val="Normale puntato"/>
    <w:basedOn w:val="Paragrafoelenco"/>
    <w:link w:val="NormalepuntatoCarattere"/>
    <w:uiPriority w:val="99"/>
    <w:rsid w:val="00554F81"/>
    <w:pPr>
      <w:spacing w:before="120"/>
      <w:ind w:left="7590" w:hanging="360"/>
      <w:jc w:val="both"/>
    </w:pPr>
    <w:rPr>
      <w:rFonts w:eastAsia="Calibri"/>
      <w:szCs w:val="20"/>
    </w:rPr>
  </w:style>
  <w:style w:type="character" w:customStyle="1" w:styleId="NormalepuntatoCarattere">
    <w:name w:val="Normale puntato Carattere"/>
    <w:link w:val="Normalepuntato"/>
    <w:uiPriority w:val="99"/>
    <w:locked/>
    <w:rsid w:val="00554F81"/>
    <w:rPr>
      <w:rFonts w:eastAsia="Calibri"/>
      <w:sz w:val="24"/>
    </w:rPr>
  </w:style>
  <w:style w:type="character" w:styleId="Rimandocommento">
    <w:name w:val="annotation reference"/>
    <w:uiPriority w:val="99"/>
    <w:semiHidden/>
    <w:unhideWhenUsed/>
    <w:rsid w:val="00E60FF7"/>
    <w:rPr>
      <w:sz w:val="16"/>
      <w:szCs w:val="16"/>
    </w:rPr>
  </w:style>
  <w:style w:type="paragraph" w:styleId="Testocommento">
    <w:name w:val="annotation text"/>
    <w:basedOn w:val="Normale"/>
    <w:link w:val="TestocommentoCarattere"/>
    <w:uiPriority w:val="99"/>
    <w:semiHidden/>
    <w:unhideWhenUsed/>
    <w:rsid w:val="00E60FF7"/>
    <w:rPr>
      <w:sz w:val="20"/>
      <w:szCs w:val="20"/>
    </w:rPr>
  </w:style>
  <w:style w:type="character" w:customStyle="1" w:styleId="TestocommentoCarattere">
    <w:name w:val="Testo commento Carattere"/>
    <w:basedOn w:val="Carpredefinitoparagrafo"/>
    <w:link w:val="Testocommento"/>
    <w:uiPriority w:val="99"/>
    <w:semiHidden/>
    <w:rsid w:val="00E60FF7"/>
  </w:style>
  <w:style w:type="paragraph" w:styleId="Soggettocommento">
    <w:name w:val="annotation subject"/>
    <w:basedOn w:val="Testocommento"/>
    <w:next w:val="Testocommento"/>
    <w:link w:val="SoggettocommentoCarattere"/>
    <w:uiPriority w:val="99"/>
    <w:semiHidden/>
    <w:unhideWhenUsed/>
    <w:rsid w:val="00E60FF7"/>
    <w:rPr>
      <w:b/>
      <w:bCs/>
    </w:rPr>
  </w:style>
  <w:style w:type="character" w:customStyle="1" w:styleId="SoggettocommentoCarattere">
    <w:name w:val="Soggetto commento Carattere"/>
    <w:link w:val="Soggettocommento"/>
    <w:uiPriority w:val="99"/>
    <w:semiHidden/>
    <w:rsid w:val="00E60FF7"/>
    <w:rPr>
      <w:b/>
      <w:bCs/>
    </w:rPr>
  </w:style>
  <w:style w:type="paragraph" w:customStyle="1" w:styleId="msoaccenttext2">
    <w:name w:val="msoaccenttext2"/>
    <w:rsid w:val="00F5098D"/>
    <w:rPr>
      <w:rFonts w:ascii="Tw Cen MT" w:hAnsi="Tw Cen MT"/>
      <w:color w:val="000000"/>
      <w:kern w:val="28"/>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69924">
      <w:bodyDiv w:val="1"/>
      <w:marLeft w:val="0"/>
      <w:marRight w:val="0"/>
      <w:marTop w:val="0"/>
      <w:marBottom w:val="0"/>
      <w:divBdr>
        <w:top w:val="none" w:sz="0" w:space="0" w:color="auto"/>
        <w:left w:val="none" w:sz="0" w:space="0" w:color="auto"/>
        <w:bottom w:val="none" w:sz="0" w:space="0" w:color="auto"/>
        <w:right w:val="none" w:sz="0" w:space="0" w:color="auto"/>
      </w:divBdr>
    </w:div>
    <w:div w:id="150564833">
      <w:bodyDiv w:val="1"/>
      <w:marLeft w:val="0"/>
      <w:marRight w:val="0"/>
      <w:marTop w:val="0"/>
      <w:marBottom w:val="0"/>
      <w:divBdr>
        <w:top w:val="none" w:sz="0" w:space="0" w:color="auto"/>
        <w:left w:val="none" w:sz="0" w:space="0" w:color="auto"/>
        <w:bottom w:val="none" w:sz="0" w:space="0" w:color="auto"/>
        <w:right w:val="none" w:sz="0" w:space="0" w:color="auto"/>
      </w:divBdr>
    </w:div>
    <w:div w:id="292832647">
      <w:bodyDiv w:val="1"/>
      <w:marLeft w:val="0"/>
      <w:marRight w:val="0"/>
      <w:marTop w:val="0"/>
      <w:marBottom w:val="0"/>
      <w:divBdr>
        <w:top w:val="none" w:sz="0" w:space="0" w:color="auto"/>
        <w:left w:val="none" w:sz="0" w:space="0" w:color="auto"/>
        <w:bottom w:val="none" w:sz="0" w:space="0" w:color="auto"/>
        <w:right w:val="none" w:sz="0" w:space="0" w:color="auto"/>
      </w:divBdr>
    </w:div>
    <w:div w:id="333843592">
      <w:bodyDiv w:val="1"/>
      <w:marLeft w:val="0"/>
      <w:marRight w:val="0"/>
      <w:marTop w:val="0"/>
      <w:marBottom w:val="0"/>
      <w:divBdr>
        <w:top w:val="none" w:sz="0" w:space="0" w:color="auto"/>
        <w:left w:val="none" w:sz="0" w:space="0" w:color="auto"/>
        <w:bottom w:val="none" w:sz="0" w:space="0" w:color="auto"/>
        <w:right w:val="none" w:sz="0" w:space="0" w:color="auto"/>
      </w:divBdr>
    </w:div>
    <w:div w:id="363333651">
      <w:bodyDiv w:val="1"/>
      <w:marLeft w:val="0"/>
      <w:marRight w:val="0"/>
      <w:marTop w:val="0"/>
      <w:marBottom w:val="0"/>
      <w:divBdr>
        <w:top w:val="none" w:sz="0" w:space="0" w:color="auto"/>
        <w:left w:val="none" w:sz="0" w:space="0" w:color="auto"/>
        <w:bottom w:val="none" w:sz="0" w:space="0" w:color="auto"/>
        <w:right w:val="none" w:sz="0" w:space="0" w:color="auto"/>
      </w:divBdr>
    </w:div>
    <w:div w:id="649948446">
      <w:bodyDiv w:val="1"/>
      <w:marLeft w:val="0"/>
      <w:marRight w:val="0"/>
      <w:marTop w:val="0"/>
      <w:marBottom w:val="0"/>
      <w:divBdr>
        <w:top w:val="none" w:sz="0" w:space="0" w:color="auto"/>
        <w:left w:val="none" w:sz="0" w:space="0" w:color="auto"/>
        <w:bottom w:val="none" w:sz="0" w:space="0" w:color="auto"/>
        <w:right w:val="none" w:sz="0" w:space="0" w:color="auto"/>
      </w:divBdr>
    </w:div>
    <w:div w:id="730495851">
      <w:bodyDiv w:val="1"/>
      <w:marLeft w:val="0"/>
      <w:marRight w:val="0"/>
      <w:marTop w:val="0"/>
      <w:marBottom w:val="0"/>
      <w:divBdr>
        <w:top w:val="none" w:sz="0" w:space="0" w:color="auto"/>
        <w:left w:val="none" w:sz="0" w:space="0" w:color="auto"/>
        <w:bottom w:val="none" w:sz="0" w:space="0" w:color="auto"/>
        <w:right w:val="none" w:sz="0" w:space="0" w:color="auto"/>
      </w:divBdr>
    </w:div>
    <w:div w:id="739211788">
      <w:bodyDiv w:val="1"/>
      <w:marLeft w:val="0"/>
      <w:marRight w:val="0"/>
      <w:marTop w:val="0"/>
      <w:marBottom w:val="0"/>
      <w:divBdr>
        <w:top w:val="none" w:sz="0" w:space="0" w:color="auto"/>
        <w:left w:val="none" w:sz="0" w:space="0" w:color="auto"/>
        <w:bottom w:val="none" w:sz="0" w:space="0" w:color="auto"/>
        <w:right w:val="none" w:sz="0" w:space="0" w:color="auto"/>
      </w:divBdr>
    </w:div>
    <w:div w:id="740177708">
      <w:bodyDiv w:val="1"/>
      <w:marLeft w:val="0"/>
      <w:marRight w:val="0"/>
      <w:marTop w:val="0"/>
      <w:marBottom w:val="0"/>
      <w:divBdr>
        <w:top w:val="none" w:sz="0" w:space="0" w:color="auto"/>
        <w:left w:val="none" w:sz="0" w:space="0" w:color="auto"/>
        <w:bottom w:val="none" w:sz="0" w:space="0" w:color="auto"/>
        <w:right w:val="none" w:sz="0" w:space="0" w:color="auto"/>
      </w:divBdr>
    </w:div>
    <w:div w:id="870996430">
      <w:bodyDiv w:val="1"/>
      <w:marLeft w:val="0"/>
      <w:marRight w:val="0"/>
      <w:marTop w:val="0"/>
      <w:marBottom w:val="0"/>
      <w:divBdr>
        <w:top w:val="none" w:sz="0" w:space="0" w:color="auto"/>
        <w:left w:val="none" w:sz="0" w:space="0" w:color="auto"/>
        <w:bottom w:val="none" w:sz="0" w:space="0" w:color="auto"/>
        <w:right w:val="none" w:sz="0" w:space="0" w:color="auto"/>
      </w:divBdr>
    </w:div>
    <w:div w:id="873807873">
      <w:bodyDiv w:val="1"/>
      <w:marLeft w:val="0"/>
      <w:marRight w:val="0"/>
      <w:marTop w:val="0"/>
      <w:marBottom w:val="0"/>
      <w:divBdr>
        <w:top w:val="none" w:sz="0" w:space="0" w:color="auto"/>
        <w:left w:val="none" w:sz="0" w:space="0" w:color="auto"/>
        <w:bottom w:val="none" w:sz="0" w:space="0" w:color="auto"/>
        <w:right w:val="none" w:sz="0" w:space="0" w:color="auto"/>
      </w:divBdr>
    </w:div>
    <w:div w:id="883098020">
      <w:bodyDiv w:val="1"/>
      <w:marLeft w:val="0"/>
      <w:marRight w:val="0"/>
      <w:marTop w:val="0"/>
      <w:marBottom w:val="0"/>
      <w:divBdr>
        <w:top w:val="none" w:sz="0" w:space="0" w:color="auto"/>
        <w:left w:val="none" w:sz="0" w:space="0" w:color="auto"/>
        <w:bottom w:val="none" w:sz="0" w:space="0" w:color="auto"/>
        <w:right w:val="none" w:sz="0" w:space="0" w:color="auto"/>
      </w:divBdr>
    </w:div>
    <w:div w:id="921177613">
      <w:bodyDiv w:val="1"/>
      <w:marLeft w:val="0"/>
      <w:marRight w:val="0"/>
      <w:marTop w:val="0"/>
      <w:marBottom w:val="0"/>
      <w:divBdr>
        <w:top w:val="none" w:sz="0" w:space="0" w:color="auto"/>
        <w:left w:val="none" w:sz="0" w:space="0" w:color="auto"/>
        <w:bottom w:val="none" w:sz="0" w:space="0" w:color="auto"/>
        <w:right w:val="none" w:sz="0" w:space="0" w:color="auto"/>
      </w:divBdr>
    </w:div>
    <w:div w:id="1087534097">
      <w:bodyDiv w:val="1"/>
      <w:marLeft w:val="0"/>
      <w:marRight w:val="0"/>
      <w:marTop w:val="0"/>
      <w:marBottom w:val="0"/>
      <w:divBdr>
        <w:top w:val="none" w:sz="0" w:space="0" w:color="auto"/>
        <w:left w:val="none" w:sz="0" w:space="0" w:color="auto"/>
        <w:bottom w:val="none" w:sz="0" w:space="0" w:color="auto"/>
        <w:right w:val="none" w:sz="0" w:space="0" w:color="auto"/>
      </w:divBdr>
    </w:div>
    <w:div w:id="1116948114">
      <w:bodyDiv w:val="1"/>
      <w:marLeft w:val="0"/>
      <w:marRight w:val="0"/>
      <w:marTop w:val="0"/>
      <w:marBottom w:val="0"/>
      <w:divBdr>
        <w:top w:val="none" w:sz="0" w:space="0" w:color="auto"/>
        <w:left w:val="none" w:sz="0" w:space="0" w:color="auto"/>
        <w:bottom w:val="none" w:sz="0" w:space="0" w:color="auto"/>
        <w:right w:val="none" w:sz="0" w:space="0" w:color="auto"/>
      </w:divBdr>
    </w:div>
    <w:div w:id="1159732806">
      <w:bodyDiv w:val="1"/>
      <w:marLeft w:val="0"/>
      <w:marRight w:val="0"/>
      <w:marTop w:val="0"/>
      <w:marBottom w:val="0"/>
      <w:divBdr>
        <w:top w:val="none" w:sz="0" w:space="0" w:color="auto"/>
        <w:left w:val="none" w:sz="0" w:space="0" w:color="auto"/>
        <w:bottom w:val="none" w:sz="0" w:space="0" w:color="auto"/>
        <w:right w:val="none" w:sz="0" w:space="0" w:color="auto"/>
      </w:divBdr>
    </w:div>
    <w:div w:id="1281835554">
      <w:bodyDiv w:val="1"/>
      <w:marLeft w:val="0"/>
      <w:marRight w:val="0"/>
      <w:marTop w:val="0"/>
      <w:marBottom w:val="0"/>
      <w:divBdr>
        <w:top w:val="none" w:sz="0" w:space="0" w:color="auto"/>
        <w:left w:val="none" w:sz="0" w:space="0" w:color="auto"/>
        <w:bottom w:val="none" w:sz="0" w:space="0" w:color="auto"/>
        <w:right w:val="none" w:sz="0" w:space="0" w:color="auto"/>
      </w:divBdr>
    </w:div>
    <w:div w:id="1330719614">
      <w:bodyDiv w:val="1"/>
      <w:marLeft w:val="0"/>
      <w:marRight w:val="0"/>
      <w:marTop w:val="0"/>
      <w:marBottom w:val="0"/>
      <w:divBdr>
        <w:top w:val="none" w:sz="0" w:space="0" w:color="auto"/>
        <w:left w:val="none" w:sz="0" w:space="0" w:color="auto"/>
        <w:bottom w:val="none" w:sz="0" w:space="0" w:color="auto"/>
        <w:right w:val="none" w:sz="0" w:space="0" w:color="auto"/>
      </w:divBdr>
    </w:div>
    <w:div w:id="1446118959">
      <w:bodyDiv w:val="1"/>
      <w:marLeft w:val="0"/>
      <w:marRight w:val="0"/>
      <w:marTop w:val="0"/>
      <w:marBottom w:val="0"/>
      <w:divBdr>
        <w:top w:val="none" w:sz="0" w:space="0" w:color="auto"/>
        <w:left w:val="none" w:sz="0" w:space="0" w:color="auto"/>
        <w:bottom w:val="none" w:sz="0" w:space="0" w:color="auto"/>
        <w:right w:val="none" w:sz="0" w:space="0" w:color="auto"/>
      </w:divBdr>
    </w:div>
    <w:div w:id="1492482370">
      <w:bodyDiv w:val="1"/>
      <w:marLeft w:val="0"/>
      <w:marRight w:val="0"/>
      <w:marTop w:val="0"/>
      <w:marBottom w:val="0"/>
      <w:divBdr>
        <w:top w:val="none" w:sz="0" w:space="0" w:color="auto"/>
        <w:left w:val="none" w:sz="0" w:space="0" w:color="auto"/>
        <w:bottom w:val="none" w:sz="0" w:space="0" w:color="auto"/>
        <w:right w:val="none" w:sz="0" w:space="0" w:color="auto"/>
      </w:divBdr>
    </w:div>
    <w:div w:id="1588996008">
      <w:bodyDiv w:val="1"/>
      <w:marLeft w:val="0"/>
      <w:marRight w:val="0"/>
      <w:marTop w:val="0"/>
      <w:marBottom w:val="0"/>
      <w:divBdr>
        <w:top w:val="none" w:sz="0" w:space="0" w:color="auto"/>
        <w:left w:val="none" w:sz="0" w:space="0" w:color="auto"/>
        <w:bottom w:val="none" w:sz="0" w:space="0" w:color="auto"/>
        <w:right w:val="none" w:sz="0" w:space="0" w:color="auto"/>
      </w:divBdr>
    </w:div>
    <w:div w:id="1676105255">
      <w:bodyDiv w:val="1"/>
      <w:marLeft w:val="0"/>
      <w:marRight w:val="0"/>
      <w:marTop w:val="0"/>
      <w:marBottom w:val="0"/>
      <w:divBdr>
        <w:top w:val="none" w:sz="0" w:space="0" w:color="auto"/>
        <w:left w:val="none" w:sz="0" w:space="0" w:color="auto"/>
        <w:bottom w:val="none" w:sz="0" w:space="0" w:color="auto"/>
        <w:right w:val="none" w:sz="0" w:space="0" w:color="auto"/>
      </w:divBdr>
    </w:div>
    <w:div w:id="1792476023">
      <w:bodyDiv w:val="1"/>
      <w:marLeft w:val="0"/>
      <w:marRight w:val="0"/>
      <w:marTop w:val="0"/>
      <w:marBottom w:val="0"/>
      <w:divBdr>
        <w:top w:val="none" w:sz="0" w:space="0" w:color="auto"/>
        <w:left w:val="none" w:sz="0" w:space="0" w:color="auto"/>
        <w:bottom w:val="none" w:sz="0" w:space="0" w:color="auto"/>
        <w:right w:val="none" w:sz="0" w:space="0" w:color="auto"/>
      </w:divBdr>
    </w:div>
    <w:div w:id="1822889448">
      <w:bodyDiv w:val="1"/>
      <w:marLeft w:val="0"/>
      <w:marRight w:val="0"/>
      <w:marTop w:val="0"/>
      <w:marBottom w:val="0"/>
      <w:divBdr>
        <w:top w:val="none" w:sz="0" w:space="0" w:color="auto"/>
        <w:left w:val="none" w:sz="0" w:space="0" w:color="auto"/>
        <w:bottom w:val="none" w:sz="0" w:space="0" w:color="auto"/>
        <w:right w:val="none" w:sz="0" w:space="0" w:color="auto"/>
      </w:divBdr>
    </w:div>
    <w:div w:id="2009283808">
      <w:bodyDiv w:val="1"/>
      <w:marLeft w:val="0"/>
      <w:marRight w:val="0"/>
      <w:marTop w:val="0"/>
      <w:marBottom w:val="0"/>
      <w:divBdr>
        <w:top w:val="none" w:sz="0" w:space="0" w:color="auto"/>
        <w:left w:val="none" w:sz="0" w:space="0" w:color="auto"/>
        <w:bottom w:val="none" w:sz="0" w:space="0" w:color="auto"/>
        <w:right w:val="none" w:sz="0" w:space="0" w:color="auto"/>
      </w:divBdr>
    </w:div>
    <w:div w:id="2053189009">
      <w:bodyDiv w:val="1"/>
      <w:marLeft w:val="0"/>
      <w:marRight w:val="0"/>
      <w:marTop w:val="0"/>
      <w:marBottom w:val="0"/>
      <w:divBdr>
        <w:top w:val="none" w:sz="0" w:space="0" w:color="auto"/>
        <w:left w:val="none" w:sz="0" w:space="0" w:color="auto"/>
        <w:bottom w:val="none" w:sz="0" w:space="0" w:color="auto"/>
        <w:right w:val="none" w:sz="0" w:space="0" w:color="auto"/>
      </w:divBdr>
    </w:div>
    <w:div w:id="2136437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AAE8E-9548-4B87-B753-5443316F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16</Pages>
  <Words>7764</Words>
  <Characters>44261</Characters>
  <Application>Microsoft Office Word</Application>
  <DocSecurity>0</DocSecurity>
  <Lines>368</Lines>
  <Paragraphs>103</Paragraphs>
  <ScaleCrop>false</ScaleCrop>
  <HeadingPairs>
    <vt:vector size="2" baseType="variant">
      <vt:variant>
        <vt:lpstr>Titolo</vt:lpstr>
      </vt:variant>
      <vt:variant>
        <vt:i4>1</vt:i4>
      </vt:variant>
    </vt:vector>
  </HeadingPairs>
  <TitlesOfParts>
    <vt:vector size="1" baseType="lpstr">
      <vt:lpstr>Schema di regolamento concernente i requisiti professionali ed i criteri di accreditamento per assicurare la qualificazione e l’indipendenza degli esperti o degli organismi a cui affidare la certificazione energetica degli edifici e l’ispezione degli imp</vt:lpstr>
    </vt:vector>
  </TitlesOfParts>
  <Company>TOSHIBA</Company>
  <LinksUpToDate>false</LinksUpToDate>
  <CharactersWithSpaces>51922</CharactersWithSpaces>
  <SharedDoc>false</SharedDoc>
  <HLinks>
    <vt:vector size="198" baseType="variant">
      <vt:variant>
        <vt:i4>1507383</vt:i4>
      </vt:variant>
      <vt:variant>
        <vt:i4>194</vt:i4>
      </vt:variant>
      <vt:variant>
        <vt:i4>0</vt:i4>
      </vt:variant>
      <vt:variant>
        <vt:i4>5</vt:i4>
      </vt:variant>
      <vt:variant>
        <vt:lpwstr/>
      </vt:variant>
      <vt:variant>
        <vt:lpwstr>_Toc405212704</vt:lpwstr>
      </vt:variant>
      <vt:variant>
        <vt:i4>1507383</vt:i4>
      </vt:variant>
      <vt:variant>
        <vt:i4>188</vt:i4>
      </vt:variant>
      <vt:variant>
        <vt:i4>0</vt:i4>
      </vt:variant>
      <vt:variant>
        <vt:i4>5</vt:i4>
      </vt:variant>
      <vt:variant>
        <vt:lpwstr/>
      </vt:variant>
      <vt:variant>
        <vt:lpwstr>_Toc405212703</vt:lpwstr>
      </vt:variant>
      <vt:variant>
        <vt:i4>1507383</vt:i4>
      </vt:variant>
      <vt:variant>
        <vt:i4>182</vt:i4>
      </vt:variant>
      <vt:variant>
        <vt:i4>0</vt:i4>
      </vt:variant>
      <vt:variant>
        <vt:i4>5</vt:i4>
      </vt:variant>
      <vt:variant>
        <vt:lpwstr/>
      </vt:variant>
      <vt:variant>
        <vt:lpwstr>_Toc405212702</vt:lpwstr>
      </vt:variant>
      <vt:variant>
        <vt:i4>1507383</vt:i4>
      </vt:variant>
      <vt:variant>
        <vt:i4>176</vt:i4>
      </vt:variant>
      <vt:variant>
        <vt:i4>0</vt:i4>
      </vt:variant>
      <vt:variant>
        <vt:i4>5</vt:i4>
      </vt:variant>
      <vt:variant>
        <vt:lpwstr/>
      </vt:variant>
      <vt:variant>
        <vt:lpwstr>_Toc405212701</vt:lpwstr>
      </vt:variant>
      <vt:variant>
        <vt:i4>1507383</vt:i4>
      </vt:variant>
      <vt:variant>
        <vt:i4>170</vt:i4>
      </vt:variant>
      <vt:variant>
        <vt:i4>0</vt:i4>
      </vt:variant>
      <vt:variant>
        <vt:i4>5</vt:i4>
      </vt:variant>
      <vt:variant>
        <vt:lpwstr/>
      </vt:variant>
      <vt:variant>
        <vt:lpwstr>_Toc405212700</vt:lpwstr>
      </vt:variant>
      <vt:variant>
        <vt:i4>1966134</vt:i4>
      </vt:variant>
      <vt:variant>
        <vt:i4>164</vt:i4>
      </vt:variant>
      <vt:variant>
        <vt:i4>0</vt:i4>
      </vt:variant>
      <vt:variant>
        <vt:i4>5</vt:i4>
      </vt:variant>
      <vt:variant>
        <vt:lpwstr/>
      </vt:variant>
      <vt:variant>
        <vt:lpwstr>_Toc405212699</vt:lpwstr>
      </vt:variant>
      <vt:variant>
        <vt:i4>1966134</vt:i4>
      </vt:variant>
      <vt:variant>
        <vt:i4>158</vt:i4>
      </vt:variant>
      <vt:variant>
        <vt:i4>0</vt:i4>
      </vt:variant>
      <vt:variant>
        <vt:i4>5</vt:i4>
      </vt:variant>
      <vt:variant>
        <vt:lpwstr/>
      </vt:variant>
      <vt:variant>
        <vt:lpwstr>_Toc405212698</vt:lpwstr>
      </vt:variant>
      <vt:variant>
        <vt:i4>1966134</vt:i4>
      </vt:variant>
      <vt:variant>
        <vt:i4>152</vt:i4>
      </vt:variant>
      <vt:variant>
        <vt:i4>0</vt:i4>
      </vt:variant>
      <vt:variant>
        <vt:i4>5</vt:i4>
      </vt:variant>
      <vt:variant>
        <vt:lpwstr/>
      </vt:variant>
      <vt:variant>
        <vt:lpwstr>_Toc405212697</vt:lpwstr>
      </vt:variant>
      <vt:variant>
        <vt:i4>1966134</vt:i4>
      </vt:variant>
      <vt:variant>
        <vt:i4>146</vt:i4>
      </vt:variant>
      <vt:variant>
        <vt:i4>0</vt:i4>
      </vt:variant>
      <vt:variant>
        <vt:i4>5</vt:i4>
      </vt:variant>
      <vt:variant>
        <vt:lpwstr/>
      </vt:variant>
      <vt:variant>
        <vt:lpwstr>_Toc405212696</vt:lpwstr>
      </vt:variant>
      <vt:variant>
        <vt:i4>1966134</vt:i4>
      </vt:variant>
      <vt:variant>
        <vt:i4>140</vt:i4>
      </vt:variant>
      <vt:variant>
        <vt:i4>0</vt:i4>
      </vt:variant>
      <vt:variant>
        <vt:i4>5</vt:i4>
      </vt:variant>
      <vt:variant>
        <vt:lpwstr/>
      </vt:variant>
      <vt:variant>
        <vt:lpwstr>_Toc405212695</vt:lpwstr>
      </vt:variant>
      <vt:variant>
        <vt:i4>1966134</vt:i4>
      </vt:variant>
      <vt:variant>
        <vt:i4>134</vt:i4>
      </vt:variant>
      <vt:variant>
        <vt:i4>0</vt:i4>
      </vt:variant>
      <vt:variant>
        <vt:i4>5</vt:i4>
      </vt:variant>
      <vt:variant>
        <vt:lpwstr/>
      </vt:variant>
      <vt:variant>
        <vt:lpwstr>_Toc405212694</vt:lpwstr>
      </vt:variant>
      <vt:variant>
        <vt:i4>1966134</vt:i4>
      </vt:variant>
      <vt:variant>
        <vt:i4>128</vt:i4>
      </vt:variant>
      <vt:variant>
        <vt:i4>0</vt:i4>
      </vt:variant>
      <vt:variant>
        <vt:i4>5</vt:i4>
      </vt:variant>
      <vt:variant>
        <vt:lpwstr/>
      </vt:variant>
      <vt:variant>
        <vt:lpwstr>_Toc405212693</vt:lpwstr>
      </vt:variant>
      <vt:variant>
        <vt:i4>1966134</vt:i4>
      </vt:variant>
      <vt:variant>
        <vt:i4>122</vt:i4>
      </vt:variant>
      <vt:variant>
        <vt:i4>0</vt:i4>
      </vt:variant>
      <vt:variant>
        <vt:i4>5</vt:i4>
      </vt:variant>
      <vt:variant>
        <vt:lpwstr/>
      </vt:variant>
      <vt:variant>
        <vt:lpwstr>_Toc405212692</vt:lpwstr>
      </vt:variant>
      <vt:variant>
        <vt:i4>1966134</vt:i4>
      </vt:variant>
      <vt:variant>
        <vt:i4>116</vt:i4>
      </vt:variant>
      <vt:variant>
        <vt:i4>0</vt:i4>
      </vt:variant>
      <vt:variant>
        <vt:i4>5</vt:i4>
      </vt:variant>
      <vt:variant>
        <vt:lpwstr/>
      </vt:variant>
      <vt:variant>
        <vt:lpwstr>_Toc405212691</vt:lpwstr>
      </vt:variant>
      <vt:variant>
        <vt:i4>1966134</vt:i4>
      </vt:variant>
      <vt:variant>
        <vt:i4>110</vt:i4>
      </vt:variant>
      <vt:variant>
        <vt:i4>0</vt:i4>
      </vt:variant>
      <vt:variant>
        <vt:i4>5</vt:i4>
      </vt:variant>
      <vt:variant>
        <vt:lpwstr/>
      </vt:variant>
      <vt:variant>
        <vt:lpwstr>_Toc405212690</vt:lpwstr>
      </vt:variant>
      <vt:variant>
        <vt:i4>2031670</vt:i4>
      </vt:variant>
      <vt:variant>
        <vt:i4>104</vt:i4>
      </vt:variant>
      <vt:variant>
        <vt:i4>0</vt:i4>
      </vt:variant>
      <vt:variant>
        <vt:i4>5</vt:i4>
      </vt:variant>
      <vt:variant>
        <vt:lpwstr/>
      </vt:variant>
      <vt:variant>
        <vt:lpwstr>_Toc405212689</vt:lpwstr>
      </vt:variant>
      <vt:variant>
        <vt:i4>2031670</vt:i4>
      </vt:variant>
      <vt:variant>
        <vt:i4>98</vt:i4>
      </vt:variant>
      <vt:variant>
        <vt:i4>0</vt:i4>
      </vt:variant>
      <vt:variant>
        <vt:i4>5</vt:i4>
      </vt:variant>
      <vt:variant>
        <vt:lpwstr/>
      </vt:variant>
      <vt:variant>
        <vt:lpwstr>_Toc405212688</vt:lpwstr>
      </vt:variant>
      <vt:variant>
        <vt:i4>2031670</vt:i4>
      </vt:variant>
      <vt:variant>
        <vt:i4>92</vt:i4>
      </vt:variant>
      <vt:variant>
        <vt:i4>0</vt:i4>
      </vt:variant>
      <vt:variant>
        <vt:i4>5</vt:i4>
      </vt:variant>
      <vt:variant>
        <vt:lpwstr/>
      </vt:variant>
      <vt:variant>
        <vt:lpwstr>_Toc405212687</vt:lpwstr>
      </vt:variant>
      <vt:variant>
        <vt:i4>2031670</vt:i4>
      </vt:variant>
      <vt:variant>
        <vt:i4>86</vt:i4>
      </vt:variant>
      <vt:variant>
        <vt:i4>0</vt:i4>
      </vt:variant>
      <vt:variant>
        <vt:i4>5</vt:i4>
      </vt:variant>
      <vt:variant>
        <vt:lpwstr/>
      </vt:variant>
      <vt:variant>
        <vt:lpwstr>_Toc405212686</vt:lpwstr>
      </vt:variant>
      <vt:variant>
        <vt:i4>2031670</vt:i4>
      </vt:variant>
      <vt:variant>
        <vt:i4>80</vt:i4>
      </vt:variant>
      <vt:variant>
        <vt:i4>0</vt:i4>
      </vt:variant>
      <vt:variant>
        <vt:i4>5</vt:i4>
      </vt:variant>
      <vt:variant>
        <vt:lpwstr/>
      </vt:variant>
      <vt:variant>
        <vt:lpwstr>_Toc405212685</vt:lpwstr>
      </vt:variant>
      <vt:variant>
        <vt:i4>2031670</vt:i4>
      </vt:variant>
      <vt:variant>
        <vt:i4>74</vt:i4>
      </vt:variant>
      <vt:variant>
        <vt:i4>0</vt:i4>
      </vt:variant>
      <vt:variant>
        <vt:i4>5</vt:i4>
      </vt:variant>
      <vt:variant>
        <vt:lpwstr/>
      </vt:variant>
      <vt:variant>
        <vt:lpwstr>_Toc405212684</vt:lpwstr>
      </vt:variant>
      <vt:variant>
        <vt:i4>2031670</vt:i4>
      </vt:variant>
      <vt:variant>
        <vt:i4>68</vt:i4>
      </vt:variant>
      <vt:variant>
        <vt:i4>0</vt:i4>
      </vt:variant>
      <vt:variant>
        <vt:i4>5</vt:i4>
      </vt:variant>
      <vt:variant>
        <vt:lpwstr/>
      </vt:variant>
      <vt:variant>
        <vt:lpwstr>_Toc405212683</vt:lpwstr>
      </vt:variant>
      <vt:variant>
        <vt:i4>2031670</vt:i4>
      </vt:variant>
      <vt:variant>
        <vt:i4>62</vt:i4>
      </vt:variant>
      <vt:variant>
        <vt:i4>0</vt:i4>
      </vt:variant>
      <vt:variant>
        <vt:i4>5</vt:i4>
      </vt:variant>
      <vt:variant>
        <vt:lpwstr/>
      </vt:variant>
      <vt:variant>
        <vt:lpwstr>_Toc405212682</vt:lpwstr>
      </vt:variant>
      <vt:variant>
        <vt:i4>2031670</vt:i4>
      </vt:variant>
      <vt:variant>
        <vt:i4>56</vt:i4>
      </vt:variant>
      <vt:variant>
        <vt:i4>0</vt:i4>
      </vt:variant>
      <vt:variant>
        <vt:i4>5</vt:i4>
      </vt:variant>
      <vt:variant>
        <vt:lpwstr/>
      </vt:variant>
      <vt:variant>
        <vt:lpwstr>_Toc405212681</vt:lpwstr>
      </vt:variant>
      <vt:variant>
        <vt:i4>2031670</vt:i4>
      </vt:variant>
      <vt:variant>
        <vt:i4>50</vt:i4>
      </vt:variant>
      <vt:variant>
        <vt:i4>0</vt:i4>
      </vt:variant>
      <vt:variant>
        <vt:i4>5</vt:i4>
      </vt:variant>
      <vt:variant>
        <vt:lpwstr/>
      </vt:variant>
      <vt:variant>
        <vt:lpwstr>_Toc405212680</vt:lpwstr>
      </vt:variant>
      <vt:variant>
        <vt:i4>1048630</vt:i4>
      </vt:variant>
      <vt:variant>
        <vt:i4>44</vt:i4>
      </vt:variant>
      <vt:variant>
        <vt:i4>0</vt:i4>
      </vt:variant>
      <vt:variant>
        <vt:i4>5</vt:i4>
      </vt:variant>
      <vt:variant>
        <vt:lpwstr/>
      </vt:variant>
      <vt:variant>
        <vt:lpwstr>_Toc405212679</vt:lpwstr>
      </vt:variant>
      <vt:variant>
        <vt:i4>1048630</vt:i4>
      </vt:variant>
      <vt:variant>
        <vt:i4>38</vt:i4>
      </vt:variant>
      <vt:variant>
        <vt:i4>0</vt:i4>
      </vt:variant>
      <vt:variant>
        <vt:i4>5</vt:i4>
      </vt:variant>
      <vt:variant>
        <vt:lpwstr/>
      </vt:variant>
      <vt:variant>
        <vt:lpwstr>_Toc405212678</vt:lpwstr>
      </vt:variant>
      <vt:variant>
        <vt:i4>1048630</vt:i4>
      </vt:variant>
      <vt:variant>
        <vt:i4>32</vt:i4>
      </vt:variant>
      <vt:variant>
        <vt:i4>0</vt:i4>
      </vt:variant>
      <vt:variant>
        <vt:i4>5</vt:i4>
      </vt:variant>
      <vt:variant>
        <vt:lpwstr/>
      </vt:variant>
      <vt:variant>
        <vt:lpwstr>_Toc405212677</vt:lpwstr>
      </vt:variant>
      <vt:variant>
        <vt:i4>1048630</vt:i4>
      </vt:variant>
      <vt:variant>
        <vt:i4>26</vt:i4>
      </vt:variant>
      <vt:variant>
        <vt:i4>0</vt:i4>
      </vt:variant>
      <vt:variant>
        <vt:i4>5</vt:i4>
      </vt:variant>
      <vt:variant>
        <vt:lpwstr/>
      </vt:variant>
      <vt:variant>
        <vt:lpwstr>_Toc405212676</vt:lpwstr>
      </vt:variant>
      <vt:variant>
        <vt:i4>1048630</vt:i4>
      </vt:variant>
      <vt:variant>
        <vt:i4>20</vt:i4>
      </vt:variant>
      <vt:variant>
        <vt:i4>0</vt:i4>
      </vt:variant>
      <vt:variant>
        <vt:i4>5</vt:i4>
      </vt:variant>
      <vt:variant>
        <vt:lpwstr/>
      </vt:variant>
      <vt:variant>
        <vt:lpwstr>_Toc405212675</vt:lpwstr>
      </vt:variant>
      <vt:variant>
        <vt:i4>1048630</vt:i4>
      </vt:variant>
      <vt:variant>
        <vt:i4>14</vt:i4>
      </vt:variant>
      <vt:variant>
        <vt:i4>0</vt:i4>
      </vt:variant>
      <vt:variant>
        <vt:i4>5</vt:i4>
      </vt:variant>
      <vt:variant>
        <vt:lpwstr/>
      </vt:variant>
      <vt:variant>
        <vt:lpwstr>_Toc405212674</vt:lpwstr>
      </vt:variant>
      <vt:variant>
        <vt:i4>1048630</vt:i4>
      </vt:variant>
      <vt:variant>
        <vt:i4>8</vt:i4>
      </vt:variant>
      <vt:variant>
        <vt:i4>0</vt:i4>
      </vt:variant>
      <vt:variant>
        <vt:i4>5</vt:i4>
      </vt:variant>
      <vt:variant>
        <vt:lpwstr/>
      </vt:variant>
      <vt:variant>
        <vt:lpwstr>_Toc405212673</vt:lpwstr>
      </vt:variant>
      <vt:variant>
        <vt:i4>1048630</vt:i4>
      </vt:variant>
      <vt:variant>
        <vt:i4>2</vt:i4>
      </vt:variant>
      <vt:variant>
        <vt:i4>0</vt:i4>
      </vt:variant>
      <vt:variant>
        <vt:i4>5</vt:i4>
      </vt:variant>
      <vt:variant>
        <vt:lpwstr/>
      </vt:variant>
      <vt:variant>
        <vt:lpwstr>_Toc405212672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Schema di regolamento concernente i requisiti professionali ed i criteri di accreditamento per assicurare la qualificazione e l’indipendenza degli esperti o degli organismi a cui affidare la certificazione energetica degli edifici e l’ispezione degli imp</dc:title>
  <dc:creator>enrico bonacci</dc:creator>
  <cp:lastModifiedBy>Mauro Mallone</cp:lastModifiedBy>
  <cp:revision>15</cp:revision>
  <cp:lastPrinted>2014-11-06T09:58:00Z</cp:lastPrinted>
  <dcterms:created xsi:type="dcterms:W3CDTF">2015-03-30T13:14:00Z</dcterms:created>
  <dcterms:modified xsi:type="dcterms:W3CDTF">2015-03-31T16:35:00Z</dcterms:modified>
</cp:coreProperties>
</file>